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984CB" w14:textId="77777777" w:rsidR="00FA46CC" w:rsidRDefault="00FA46CC" w:rsidP="009A6068">
      <w:pPr>
        <w:spacing w:line="440" w:lineRule="auto"/>
        <w:ind w:left="-425" w:rightChars="177" w:right="425" w:firstLine="426"/>
        <w:jc w:val="center"/>
        <w:rPr>
          <w:rFonts w:ascii="標楷體" w:eastAsia="標楷體" w:hAnsi="標楷體" w:cs="標楷體"/>
          <w:b/>
          <w:color w:val="000000"/>
          <w:sz w:val="32"/>
          <w:szCs w:val="32"/>
        </w:rPr>
      </w:pPr>
      <w:r w:rsidRPr="00FA46CC">
        <w:rPr>
          <w:rFonts w:ascii="標楷體" w:eastAsia="標楷體" w:hAnsi="標楷體" w:cs="標楷體"/>
          <w:b/>
          <w:color w:val="000000"/>
          <w:sz w:val="32"/>
          <w:szCs w:val="32"/>
        </w:rPr>
        <w:t>2026</w:t>
      </w:r>
      <w:r w:rsidRPr="00FA46CC">
        <w:rPr>
          <w:rFonts w:ascii="標楷體" w:eastAsia="標楷體" w:hAnsi="標楷體" w:cs="標楷體" w:hint="eastAsia"/>
          <w:b/>
          <w:color w:val="000000"/>
          <w:sz w:val="32"/>
          <w:szCs w:val="32"/>
        </w:rPr>
        <w:t>年蕭壠文化園區【藝陣主題活動】藝文勞務採購案</w:t>
      </w:r>
    </w:p>
    <w:p w14:paraId="51F71D07" w14:textId="2896F389" w:rsidR="005A274F" w:rsidRPr="00DD420B" w:rsidRDefault="00D13485" w:rsidP="009A6068">
      <w:pPr>
        <w:spacing w:line="440" w:lineRule="auto"/>
        <w:ind w:left="-425" w:rightChars="177" w:right="425" w:firstLine="426"/>
        <w:jc w:val="center"/>
        <w:rPr>
          <w:rFonts w:ascii="標楷體" w:eastAsia="標楷體" w:hAnsi="標楷體" w:cs="標楷體"/>
          <w:b/>
          <w:color w:val="000000"/>
          <w:sz w:val="32"/>
          <w:szCs w:val="32"/>
        </w:rPr>
      </w:pPr>
      <w:r>
        <w:rPr>
          <w:rFonts w:ascii="標楷體" w:eastAsia="標楷體" w:hAnsi="標楷體" w:cs="標楷體" w:hint="eastAsia"/>
          <w:b/>
          <w:color w:val="000000"/>
          <w:sz w:val="32"/>
          <w:szCs w:val="32"/>
        </w:rPr>
        <w:t>需求說明</w:t>
      </w:r>
      <w:r w:rsidR="005A274F" w:rsidRPr="008B2B89">
        <w:rPr>
          <w:rFonts w:ascii="標楷體" w:eastAsia="標楷體" w:hAnsi="標楷體" w:cs="標楷體"/>
          <w:b/>
          <w:color w:val="000000"/>
          <w:sz w:val="32"/>
          <w:szCs w:val="32"/>
        </w:rPr>
        <w:t>書</w:t>
      </w:r>
    </w:p>
    <w:p w14:paraId="2F598491" w14:textId="2851E4A5" w:rsidR="00C15635" w:rsidRPr="00C15635" w:rsidRDefault="005A274F" w:rsidP="00C07040">
      <w:pPr>
        <w:pStyle w:val="a3"/>
        <w:numPr>
          <w:ilvl w:val="0"/>
          <w:numId w:val="1"/>
        </w:numPr>
        <w:tabs>
          <w:tab w:val="left" w:pos="567"/>
        </w:tabs>
        <w:autoSpaceDN w:val="0"/>
        <w:ind w:leftChars="0" w:left="482" w:rightChars="177" w:right="425" w:hanging="482"/>
        <w:jc w:val="both"/>
        <w:rPr>
          <w:rFonts w:ascii="標楷體" w:eastAsia="標楷體" w:hAnsi="標楷體"/>
          <w:b/>
          <w:sz w:val="28"/>
        </w:rPr>
      </w:pPr>
      <w:r w:rsidRPr="00243731">
        <w:rPr>
          <w:rFonts w:ascii="標楷體" w:eastAsia="標楷體" w:hAnsi="標楷體"/>
          <w:b/>
          <w:sz w:val="28"/>
        </w:rPr>
        <w:t>前言與目的</w:t>
      </w:r>
      <w:bookmarkStart w:id="0" w:name="_Hlk204090896"/>
    </w:p>
    <w:p w14:paraId="3C9A2C99" w14:textId="49FA30E4" w:rsidR="00C15635" w:rsidRPr="00C15635" w:rsidRDefault="00C15635" w:rsidP="009F3BBC">
      <w:pPr>
        <w:pStyle w:val="Web"/>
        <w:spacing w:beforeLines="50" w:before="183" w:beforeAutospacing="0" w:after="0" w:afterAutospacing="0"/>
        <w:ind w:rightChars="177" w:right="425"/>
        <w:jc w:val="both"/>
        <w:rPr>
          <w:rFonts w:ascii="標楷體" w:eastAsia="標楷體" w:hAnsi="標楷體"/>
          <w:szCs w:val="27"/>
        </w:rPr>
      </w:pPr>
      <w:r>
        <w:rPr>
          <w:rFonts w:ascii="標楷體" w:eastAsia="標楷體" w:hAnsi="標楷體" w:hint="eastAsia"/>
          <w:szCs w:val="27"/>
        </w:rPr>
        <w:t xml:space="preserve">    </w:t>
      </w:r>
      <w:proofErr w:type="gramStart"/>
      <w:r w:rsidRPr="00C15635">
        <w:rPr>
          <w:rFonts w:ascii="標楷體" w:eastAsia="標楷體" w:hAnsi="標楷體"/>
          <w:szCs w:val="27"/>
        </w:rPr>
        <w:t>臺</w:t>
      </w:r>
      <w:proofErr w:type="gramEnd"/>
      <w:r w:rsidRPr="00C15635">
        <w:rPr>
          <w:rFonts w:ascii="標楷體" w:eastAsia="標楷體" w:hAnsi="標楷體"/>
          <w:szCs w:val="27"/>
        </w:rPr>
        <w:t>南蘊藏豐富的藝陣文化，種類與數量居全國之冠，素有「眾神之都」之美譽。位於蕭壠文化園區的臺南藝陣館，致力於推廣藝陣文化教育與傳承，透過展示與詮釋，呈現陣頭文化的藝術美學與信仰內涵。本次活動</w:t>
      </w:r>
      <w:proofErr w:type="gramStart"/>
      <w:r w:rsidRPr="00C15635">
        <w:rPr>
          <w:rFonts w:ascii="標楷體" w:eastAsia="標楷體" w:hAnsi="標楷體"/>
          <w:szCs w:val="27"/>
        </w:rPr>
        <w:t>以藝陣館</w:t>
      </w:r>
      <w:proofErr w:type="gramEnd"/>
      <w:r w:rsidRPr="00C15635">
        <w:rPr>
          <w:rFonts w:ascii="標楷體" w:eastAsia="標楷體" w:hAnsi="標楷體"/>
          <w:szCs w:val="27"/>
        </w:rPr>
        <w:t>為核心，規劃</w:t>
      </w:r>
      <w:proofErr w:type="gramStart"/>
      <w:r w:rsidRPr="00C15635">
        <w:rPr>
          <w:rFonts w:ascii="標楷體" w:eastAsia="標楷體" w:hAnsi="標楷體"/>
          <w:szCs w:val="27"/>
        </w:rPr>
        <w:t>藝陣展演</w:t>
      </w:r>
      <w:proofErr w:type="gramEnd"/>
      <w:r w:rsidRPr="00C15635">
        <w:rPr>
          <w:rFonts w:ascii="標楷體" w:eastAsia="標楷體" w:hAnsi="標楷體"/>
          <w:szCs w:val="27"/>
        </w:rPr>
        <w:t>、藝陣博覽會、文化</w:t>
      </w:r>
      <w:proofErr w:type="gramStart"/>
      <w:r w:rsidRPr="00C15635">
        <w:rPr>
          <w:rFonts w:ascii="標楷體" w:eastAsia="標楷體" w:hAnsi="標楷體"/>
          <w:szCs w:val="27"/>
        </w:rPr>
        <w:t>走讀導覽</w:t>
      </w:r>
      <w:proofErr w:type="gramEnd"/>
      <w:r w:rsidRPr="00C15635">
        <w:rPr>
          <w:rFonts w:ascii="標楷體" w:eastAsia="標楷體" w:hAnsi="標楷體"/>
          <w:szCs w:val="27"/>
        </w:rPr>
        <w:t>及互動闖關等多元內容，串聯在地文化與群眾參與，展現藝陣文化的歷史深度與當代活力。期盼透過豐富多元的參與形式，吸引親子及各年齡層走入藝陣文化，深化地方認同，並促進傳承與交流，打造具</w:t>
      </w:r>
      <w:proofErr w:type="gramStart"/>
      <w:r w:rsidRPr="00C15635">
        <w:rPr>
          <w:rFonts w:ascii="標楷體" w:eastAsia="標楷體" w:hAnsi="標楷體"/>
          <w:szCs w:val="27"/>
        </w:rPr>
        <w:t>臺</w:t>
      </w:r>
      <w:proofErr w:type="gramEnd"/>
      <w:r w:rsidRPr="00C15635">
        <w:rPr>
          <w:rFonts w:ascii="標楷體" w:eastAsia="標楷體" w:hAnsi="標楷體"/>
          <w:szCs w:val="27"/>
        </w:rPr>
        <w:t>南特色的藝陣文化盛會。</w:t>
      </w:r>
    </w:p>
    <w:bookmarkEnd w:id="0"/>
    <w:p w14:paraId="44C1A33B" w14:textId="673E6FDE" w:rsidR="00281795" w:rsidRPr="00243731" w:rsidRDefault="005A274F" w:rsidP="00C07040">
      <w:pPr>
        <w:pStyle w:val="a3"/>
        <w:numPr>
          <w:ilvl w:val="0"/>
          <w:numId w:val="1"/>
        </w:numPr>
        <w:tabs>
          <w:tab w:val="left" w:pos="567"/>
        </w:tabs>
        <w:autoSpaceDN w:val="0"/>
        <w:spacing w:beforeLines="50" w:before="183"/>
        <w:ind w:leftChars="0" w:left="482" w:rightChars="177" w:right="425" w:hanging="482"/>
        <w:jc w:val="both"/>
        <w:rPr>
          <w:rFonts w:ascii="標楷體" w:eastAsia="標楷體" w:hAnsi="標楷體"/>
        </w:rPr>
      </w:pPr>
      <w:r w:rsidRPr="00243731">
        <w:rPr>
          <w:rFonts w:ascii="標楷體" w:eastAsia="標楷體" w:hAnsi="標楷體"/>
          <w:b/>
          <w:sz w:val="28"/>
        </w:rPr>
        <w:t>活動</w:t>
      </w:r>
      <w:r w:rsidR="00973002">
        <w:rPr>
          <w:rFonts w:ascii="標楷體" w:eastAsia="標楷體" w:hAnsi="標楷體" w:hint="eastAsia"/>
          <w:b/>
          <w:sz w:val="28"/>
        </w:rPr>
        <w:t>地點及</w:t>
      </w:r>
      <w:r w:rsidRPr="00243731">
        <w:rPr>
          <w:rFonts w:ascii="標楷體" w:eastAsia="標楷體" w:hAnsi="標楷體"/>
          <w:b/>
          <w:sz w:val="28"/>
        </w:rPr>
        <w:t>時間</w:t>
      </w:r>
    </w:p>
    <w:p w14:paraId="13AEC6B0" w14:textId="6432CCD7" w:rsidR="00973002" w:rsidRDefault="00973002" w:rsidP="009F3BBC">
      <w:pPr>
        <w:pStyle w:val="a3"/>
        <w:tabs>
          <w:tab w:val="left" w:pos="567"/>
        </w:tabs>
        <w:autoSpaceDN w:val="0"/>
        <w:spacing w:beforeLines="50" w:before="183"/>
        <w:ind w:leftChars="0" w:left="482" w:rightChars="177" w:right="425"/>
        <w:jc w:val="both"/>
        <w:rPr>
          <w:rFonts w:ascii="標楷體" w:eastAsia="標楷體" w:hAnsi="標楷體"/>
        </w:rPr>
      </w:pPr>
      <w:r>
        <w:rPr>
          <w:rFonts w:ascii="標楷體" w:eastAsia="標楷體" w:hAnsi="標楷體" w:hint="eastAsia"/>
        </w:rPr>
        <w:t>活動地點：蕭壠文化園區</w:t>
      </w:r>
    </w:p>
    <w:p w14:paraId="1CACED7A" w14:textId="3186992B" w:rsidR="00C15635" w:rsidRDefault="00B736D1" w:rsidP="009F3BBC">
      <w:pPr>
        <w:pStyle w:val="a3"/>
        <w:tabs>
          <w:tab w:val="left" w:pos="567"/>
        </w:tabs>
        <w:autoSpaceDN w:val="0"/>
        <w:ind w:leftChars="0" w:rightChars="177" w:right="425"/>
        <w:jc w:val="both"/>
        <w:rPr>
          <w:rFonts w:ascii="標楷體" w:eastAsia="標楷體" w:hAnsi="標楷體"/>
        </w:rPr>
      </w:pPr>
      <w:r>
        <w:rPr>
          <w:rFonts w:ascii="標楷體" w:eastAsia="標楷體" w:hAnsi="標楷體" w:hint="eastAsia"/>
        </w:rPr>
        <w:t>活動時間</w:t>
      </w:r>
      <w:r w:rsidR="00C15635">
        <w:rPr>
          <w:rFonts w:ascii="標楷體" w:eastAsia="標楷體" w:hAnsi="標楷體" w:hint="eastAsia"/>
        </w:rPr>
        <w:t>(暫定)</w:t>
      </w:r>
      <w:r>
        <w:rPr>
          <w:rFonts w:ascii="標楷體" w:eastAsia="標楷體" w:hAnsi="標楷體" w:hint="eastAsia"/>
        </w:rPr>
        <w:t>：</w:t>
      </w:r>
    </w:p>
    <w:p w14:paraId="54349200" w14:textId="4A52D81D" w:rsidR="00C15635" w:rsidRDefault="00C15635" w:rsidP="00C07040">
      <w:pPr>
        <w:pStyle w:val="a3"/>
        <w:numPr>
          <w:ilvl w:val="3"/>
          <w:numId w:val="1"/>
        </w:numPr>
        <w:tabs>
          <w:tab w:val="left" w:pos="567"/>
        </w:tabs>
        <w:autoSpaceDN w:val="0"/>
        <w:ind w:leftChars="0" w:left="993" w:rightChars="177" w:right="425" w:hanging="284"/>
        <w:jc w:val="both"/>
        <w:rPr>
          <w:rFonts w:ascii="標楷體" w:eastAsia="標楷體" w:hAnsi="標楷體"/>
        </w:rPr>
      </w:pPr>
      <w:r>
        <w:rPr>
          <w:rFonts w:ascii="標楷體" w:eastAsia="標楷體" w:hAnsi="標楷體" w:hint="eastAsia"/>
        </w:rPr>
        <w:t>藝陣主題活動日：</w:t>
      </w:r>
      <w:r w:rsidR="005A274F" w:rsidRPr="00243731">
        <w:rPr>
          <w:rFonts w:ascii="標楷體" w:eastAsia="標楷體" w:hAnsi="標楷體"/>
        </w:rPr>
        <w:t>202</w:t>
      </w:r>
      <w:r>
        <w:rPr>
          <w:rFonts w:ascii="標楷體" w:eastAsia="標楷體" w:hAnsi="標楷體" w:hint="eastAsia"/>
        </w:rPr>
        <w:t>6</w:t>
      </w:r>
      <w:r w:rsidR="005A274F" w:rsidRPr="00243731">
        <w:rPr>
          <w:rFonts w:ascii="標楷體" w:eastAsia="標楷體" w:hAnsi="標楷體"/>
        </w:rPr>
        <w:t>年</w:t>
      </w:r>
      <w:r>
        <w:rPr>
          <w:rFonts w:ascii="標楷體" w:eastAsia="標楷體" w:hAnsi="標楷體" w:hint="eastAsia"/>
        </w:rPr>
        <w:t>9</w:t>
      </w:r>
      <w:r w:rsidR="005A274F" w:rsidRPr="00243731">
        <w:rPr>
          <w:rFonts w:ascii="標楷體" w:eastAsia="標楷體" w:hAnsi="標楷體"/>
        </w:rPr>
        <w:t>月</w:t>
      </w:r>
      <w:r>
        <w:rPr>
          <w:rFonts w:ascii="標楷體" w:eastAsia="標楷體" w:hAnsi="標楷體" w:hint="eastAsia"/>
        </w:rPr>
        <w:t>12</w:t>
      </w:r>
      <w:r w:rsidR="005A274F" w:rsidRPr="00243731">
        <w:rPr>
          <w:rFonts w:ascii="標楷體" w:eastAsia="標楷體" w:hAnsi="標楷體"/>
        </w:rPr>
        <w:t>日(</w:t>
      </w:r>
      <w:r w:rsidR="002801E3">
        <w:rPr>
          <w:rFonts w:ascii="標楷體" w:eastAsia="標楷體" w:hAnsi="標楷體"/>
        </w:rPr>
        <w:t>六</w:t>
      </w:r>
      <w:r w:rsidR="005A274F" w:rsidRPr="00243731">
        <w:rPr>
          <w:rFonts w:ascii="標楷體" w:eastAsia="標楷體" w:hAnsi="標楷體"/>
        </w:rPr>
        <w:t>)至</w:t>
      </w:r>
      <w:r>
        <w:rPr>
          <w:rFonts w:ascii="標楷體" w:eastAsia="標楷體" w:hAnsi="標楷體" w:hint="eastAsia"/>
        </w:rPr>
        <w:t>13</w:t>
      </w:r>
      <w:r w:rsidR="005A274F" w:rsidRPr="00243731">
        <w:rPr>
          <w:rFonts w:ascii="標楷體" w:eastAsia="標楷體" w:hAnsi="標楷體"/>
        </w:rPr>
        <w:t>日(</w:t>
      </w:r>
      <w:r>
        <w:rPr>
          <w:rFonts w:ascii="標楷體" w:eastAsia="標楷體" w:hAnsi="標楷體" w:hint="eastAsia"/>
        </w:rPr>
        <w:t>日</w:t>
      </w:r>
      <w:r w:rsidR="002801E3">
        <w:rPr>
          <w:rFonts w:ascii="標楷體" w:eastAsia="標楷體" w:hAnsi="標楷體" w:hint="eastAsia"/>
        </w:rPr>
        <w:t>)</w:t>
      </w:r>
      <w:r>
        <w:rPr>
          <w:rFonts w:ascii="標楷體" w:eastAsia="標楷體" w:hAnsi="標楷體" w:hint="eastAsia"/>
        </w:rPr>
        <w:t>，共2日。</w:t>
      </w:r>
    </w:p>
    <w:p w14:paraId="47289DF0" w14:textId="05797437" w:rsidR="00C15635" w:rsidRPr="00C15635" w:rsidRDefault="00C15635" w:rsidP="00C07040">
      <w:pPr>
        <w:pStyle w:val="a3"/>
        <w:numPr>
          <w:ilvl w:val="3"/>
          <w:numId w:val="1"/>
        </w:numPr>
        <w:tabs>
          <w:tab w:val="left" w:pos="567"/>
        </w:tabs>
        <w:autoSpaceDN w:val="0"/>
        <w:ind w:leftChars="0" w:left="993" w:rightChars="177" w:right="425" w:hanging="284"/>
        <w:jc w:val="both"/>
        <w:rPr>
          <w:rFonts w:ascii="標楷體" w:eastAsia="標楷體" w:hAnsi="標楷體"/>
        </w:rPr>
      </w:pPr>
      <w:r>
        <w:rPr>
          <w:rFonts w:ascii="標楷體" w:eastAsia="標楷體" w:hAnsi="標楷體" w:hint="eastAsia"/>
        </w:rPr>
        <w:t>藝陣博覽會展覽：</w:t>
      </w:r>
      <w:r w:rsidRPr="00243731">
        <w:rPr>
          <w:rFonts w:ascii="標楷體" w:eastAsia="標楷體" w:hAnsi="標楷體"/>
        </w:rPr>
        <w:t>202</w:t>
      </w:r>
      <w:r>
        <w:rPr>
          <w:rFonts w:ascii="標楷體" w:eastAsia="標楷體" w:hAnsi="標楷體" w:hint="eastAsia"/>
        </w:rPr>
        <w:t>6</w:t>
      </w:r>
      <w:r w:rsidRPr="00243731">
        <w:rPr>
          <w:rFonts w:ascii="標楷體" w:eastAsia="標楷體" w:hAnsi="標楷體"/>
        </w:rPr>
        <w:t>年</w:t>
      </w:r>
      <w:r>
        <w:rPr>
          <w:rFonts w:ascii="標楷體" w:eastAsia="標楷體" w:hAnsi="標楷體" w:hint="eastAsia"/>
        </w:rPr>
        <w:t>9</w:t>
      </w:r>
      <w:r w:rsidRPr="00243731">
        <w:rPr>
          <w:rFonts w:ascii="標楷體" w:eastAsia="標楷體" w:hAnsi="標楷體"/>
        </w:rPr>
        <w:t>月</w:t>
      </w:r>
      <w:r>
        <w:rPr>
          <w:rFonts w:ascii="標楷體" w:eastAsia="標楷體" w:hAnsi="標楷體" w:hint="eastAsia"/>
        </w:rPr>
        <w:t>12</w:t>
      </w:r>
      <w:r w:rsidRPr="00243731">
        <w:rPr>
          <w:rFonts w:ascii="標楷體" w:eastAsia="標楷體" w:hAnsi="標楷體"/>
        </w:rPr>
        <w:t>日(</w:t>
      </w:r>
      <w:r>
        <w:rPr>
          <w:rFonts w:ascii="標楷體" w:eastAsia="標楷體" w:hAnsi="標楷體"/>
        </w:rPr>
        <w:t>六</w:t>
      </w:r>
      <w:r w:rsidRPr="00243731">
        <w:rPr>
          <w:rFonts w:ascii="標楷體" w:eastAsia="標楷體" w:hAnsi="標楷體"/>
        </w:rPr>
        <w:t>)至</w:t>
      </w:r>
      <w:r>
        <w:rPr>
          <w:rFonts w:ascii="標楷體" w:eastAsia="標楷體" w:hAnsi="標楷體" w:hint="eastAsia"/>
        </w:rPr>
        <w:t>9月30</w:t>
      </w:r>
      <w:r w:rsidRPr="00243731">
        <w:rPr>
          <w:rFonts w:ascii="標楷體" w:eastAsia="標楷體" w:hAnsi="標楷體"/>
        </w:rPr>
        <w:t>日(</w:t>
      </w:r>
      <w:r>
        <w:rPr>
          <w:rFonts w:ascii="標楷體" w:eastAsia="標楷體" w:hAnsi="標楷體" w:hint="eastAsia"/>
        </w:rPr>
        <w:t>三)。</w:t>
      </w:r>
    </w:p>
    <w:p w14:paraId="3B05BB6D" w14:textId="77777777" w:rsidR="005A274F" w:rsidRPr="00243731" w:rsidRDefault="005A274F" w:rsidP="00C07040">
      <w:pPr>
        <w:pStyle w:val="a3"/>
        <w:numPr>
          <w:ilvl w:val="0"/>
          <w:numId w:val="1"/>
        </w:numPr>
        <w:tabs>
          <w:tab w:val="left" w:pos="567"/>
        </w:tabs>
        <w:autoSpaceDN w:val="0"/>
        <w:spacing w:before="180" w:after="180"/>
        <w:ind w:leftChars="0" w:rightChars="177" w:right="425"/>
        <w:jc w:val="both"/>
        <w:rPr>
          <w:rFonts w:ascii="標楷體" w:eastAsia="標楷體" w:hAnsi="標楷體"/>
          <w:b/>
          <w:sz w:val="28"/>
        </w:rPr>
      </w:pPr>
      <w:r w:rsidRPr="00243731">
        <w:rPr>
          <w:rFonts w:ascii="標楷體" w:eastAsia="標楷體" w:hAnsi="標楷體"/>
          <w:b/>
          <w:sz w:val="28"/>
        </w:rPr>
        <w:t>辦理單位</w:t>
      </w:r>
    </w:p>
    <w:p w14:paraId="65F41E6F" w14:textId="0D3D9C2A" w:rsidR="00281795" w:rsidRPr="009D75F0" w:rsidRDefault="00281795" w:rsidP="009F3BBC">
      <w:pPr>
        <w:pStyle w:val="a3"/>
        <w:spacing w:line="240" w:lineRule="atLeast"/>
        <w:ind w:rightChars="177" w:right="425"/>
        <w:jc w:val="both"/>
        <w:rPr>
          <w:rFonts w:ascii="標楷體" w:eastAsia="標楷體" w:hAnsi="標楷體" w:cs="新細明體"/>
          <w:kern w:val="0"/>
          <w:szCs w:val="27"/>
        </w:rPr>
      </w:pPr>
      <w:r w:rsidRPr="009D75F0">
        <w:rPr>
          <w:rFonts w:ascii="標楷體" w:eastAsia="標楷體" w:hAnsi="標楷體" w:cs="新細明體" w:hint="eastAsia"/>
          <w:kern w:val="0"/>
          <w:szCs w:val="27"/>
        </w:rPr>
        <w:t>指導單位:</w:t>
      </w:r>
      <w:r w:rsidRPr="009D75F0">
        <w:rPr>
          <w:rFonts w:ascii="標楷體" w:eastAsia="標楷體" w:hAnsi="標楷體" w:cs="新細明體"/>
          <w:kern w:val="0"/>
          <w:szCs w:val="27"/>
        </w:rPr>
        <w:t xml:space="preserve"> </w:t>
      </w:r>
      <w:r w:rsidR="002801E3" w:rsidRPr="009D75F0">
        <w:rPr>
          <w:rFonts w:ascii="標楷體" w:eastAsia="標楷體" w:hAnsi="標楷體" w:cs="新細明體" w:hint="eastAsia"/>
          <w:kern w:val="0"/>
          <w:szCs w:val="27"/>
        </w:rPr>
        <w:t>文化部</w:t>
      </w:r>
    </w:p>
    <w:p w14:paraId="6140805C" w14:textId="6D2B37DE" w:rsidR="005A274F" w:rsidRPr="009D75F0" w:rsidRDefault="005A274F" w:rsidP="009F3BBC">
      <w:pPr>
        <w:pStyle w:val="a3"/>
        <w:spacing w:line="240" w:lineRule="atLeast"/>
        <w:ind w:rightChars="177" w:right="425"/>
        <w:jc w:val="both"/>
        <w:rPr>
          <w:rFonts w:ascii="標楷體" w:eastAsia="標楷體" w:hAnsi="標楷體" w:cs="新細明體"/>
          <w:kern w:val="0"/>
          <w:szCs w:val="27"/>
        </w:rPr>
      </w:pPr>
      <w:r w:rsidRPr="009D75F0">
        <w:rPr>
          <w:rFonts w:ascii="標楷體" w:eastAsia="標楷體" w:hAnsi="標楷體" w:cs="新細明體"/>
          <w:kern w:val="0"/>
          <w:szCs w:val="27"/>
        </w:rPr>
        <w:t>主辦單位：</w:t>
      </w:r>
      <w:proofErr w:type="gramStart"/>
      <w:r w:rsidRPr="009D75F0">
        <w:rPr>
          <w:rFonts w:ascii="標楷體" w:eastAsia="標楷體" w:hAnsi="標楷體" w:cs="新細明體"/>
          <w:kern w:val="0"/>
          <w:szCs w:val="27"/>
        </w:rPr>
        <w:t>臺</w:t>
      </w:r>
      <w:proofErr w:type="gramEnd"/>
      <w:r w:rsidRPr="009D75F0">
        <w:rPr>
          <w:rFonts w:ascii="標楷體" w:eastAsia="標楷體" w:hAnsi="標楷體" w:cs="新細明體"/>
          <w:kern w:val="0"/>
          <w:szCs w:val="27"/>
        </w:rPr>
        <w:t>南市政府</w:t>
      </w:r>
    </w:p>
    <w:p w14:paraId="406DDB99" w14:textId="7D8B6D49" w:rsidR="00DD420B" w:rsidRPr="00C15635" w:rsidRDefault="005A274F" w:rsidP="009F3BBC">
      <w:pPr>
        <w:pStyle w:val="a3"/>
        <w:spacing w:line="240" w:lineRule="atLeast"/>
        <w:ind w:rightChars="177" w:right="425"/>
        <w:jc w:val="both"/>
        <w:rPr>
          <w:rFonts w:ascii="標楷體" w:eastAsia="標楷體" w:hAnsi="標楷體" w:cs="新細明體"/>
          <w:kern w:val="0"/>
          <w:szCs w:val="27"/>
        </w:rPr>
      </w:pPr>
      <w:r w:rsidRPr="009D75F0">
        <w:rPr>
          <w:rFonts w:ascii="標楷體" w:eastAsia="標楷體" w:hAnsi="標楷體" w:cs="新細明體"/>
          <w:kern w:val="0"/>
          <w:szCs w:val="27"/>
        </w:rPr>
        <w:t>承辦單位：</w:t>
      </w:r>
      <w:r w:rsidR="00C15635" w:rsidRPr="00C15635">
        <w:rPr>
          <w:rFonts w:ascii="標楷體" w:eastAsia="標楷體" w:hAnsi="標楷體" w:cs="新細明體"/>
          <w:kern w:val="0"/>
          <w:szCs w:val="27"/>
        </w:rPr>
        <w:t>財團法人台南市文化基金會</w:t>
      </w:r>
    </w:p>
    <w:p w14:paraId="72CC3906" w14:textId="29204C8E" w:rsidR="00EC2C9C" w:rsidRPr="00243731" w:rsidRDefault="008B2B89" w:rsidP="009F3BBC">
      <w:pPr>
        <w:tabs>
          <w:tab w:val="left" w:pos="567"/>
        </w:tabs>
        <w:spacing w:beforeLines="50" w:before="183" w:afterLines="50" w:after="183"/>
        <w:ind w:rightChars="177" w:right="425"/>
        <w:jc w:val="both"/>
        <w:rPr>
          <w:rFonts w:ascii="標楷體" w:eastAsia="標楷體" w:hAnsi="標楷體"/>
          <w:b/>
          <w:sz w:val="28"/>
        </w:rPr>
      </w:pPr>
      <w:r>
        <w:rPr>
          <w:rFonts w:ascii="標楷體" w:eastAsia="標楷體" w:hAnsi="標楷體" w:hint="eastAsia"/>
          <w:b/>
          <w:sz w:val="28"/>
        </w:rPr>
        <w:t>肆</w:t>
      </w:r>
      <w:r w:rsidR="00F5382A" w:rsidRPr="00243731">
        <w:rPr>
          <w:rFonts w:ascii="標楷體" w:eastAsia="標楷體" w:hAnsi="標楷體" w:hint="eastAsia"/>
          <w:b/>
          <w:sz w:val="28"/>
        </w:rPr>
        <w:t>、</w:t>
      </w:r>
      <w:r w:rsidR="000B519A">
        <w:rPr>
          <w:rFonts w:ascii="標楷體" w:eastAsia="標楷體" w:hAnsi="標楷體" w:hint="eastAsia"/>
          <w:b/>
          <w:sz w:val="28"/>
        </w:rPr>
        <w:t>需求</w:t>
      </w:r>
      <w:r w:rsidR="00F5382A" w:rsidRPr="00243731">
        <w:rPr>
          <w:rFonts w:ascii="標楷體" w:eastAsia="標楷體" w:hAnsi="標楷體" w:hint="eastAsia"/>
          <w:b/>
          <w:sz w:val="28"/>
        </w:rPr>
        <w:t>內容</w:t>
      </w:r>
    </w:p>
    <w:p w14:paraId="0C72D98A" w14:textId="3FB8CB86" w:rsidR="00D055E0" w:rsidRPr="000155E7" w:rsidRDefault="006D119E" w:rsidP="00C07040">
      <w:pPr>
        <w:pStyle w:val="Web"/>
        <w:numPr>
          <w:ilvl w:val="0"/>
          <w:numId w:val="6"/>
        </w:numPr>
        <w:spacing w:before="0" w:beforeAutospacing="0" w:after="0" w:afterAutospacing="0"/>
        <w:ind w:left="567" w:rightChars="177" w:right="425" w:firstLine="284"/>
        <w:jc w:val="both"/>
        <w:rPr>
          <w:rFonts w:ascii="標楷體" w:eastAsia="標楷體" w:hAnsi="標楷體" w:cs="Times New Roman"/>
          <w:b/>
          <w:bCs/>
          <w:kern w:val="2"/>
          <w:sz w:val="28"/>
        </w:rPr>
      </w:pPr>
      <w:r>
        <w:rPr>
          <w:rFonts w:ascii="標楷體" w:eastAsia="標楷體" w:hAnsi="標楷體" w:cs="Times New Roman" w:hint="eastAsia"/>
          <w:b/>
          <w:bCs/>
          <w:kern w:val="2"/>
          <w:sz w:val="28"/>
        </w:rPr>
        <w:t>活動</w:t>
      </w:r>
      <w:r w:rsidR="00162D2C" w:rsidRPr="000155E7">
        <w:rPr>
          <w:rFonts w:ascii="標楷體" w:eastAsia="標楷體" w:hAnsi="標楷體" w:cs="Times New Roman" w:hint="eastAsia"/>
          <w:b/>
          <w:bCs/>
          <w:kern w:val="2"/>
          <w:sz w:val="28"/>
        </w:rPr>
        <w:t>規劃</w:t>
      </w:r>
      <w:r w:rsidR="00162D2C">
        <w:rPr>
          <w:rFonts w:ascii="標楷體" w:eastAsia="標楷體" w:hAnsi="標楷體" w:cs="Times New Roman" w:hint="eastAsia"/>
          <w:b/>
          <w:bCs/>
          <w:kern w:val="2"/>
          <w:sz w:val="28"/>
        </w:rPr>
        <w:t xml:space="preserve">與執行 </w:t>
      </w:r>
    </w:p>
    <w:p w14:paraId="67D86914" w14:textId="0B9B681B" w:rsidR="00B12BA7" w:rsidRDefault="00B12BA7" w:rsidP="00C07040">
      <w:pPr>
        <w:pStyle w:val="Web"/>
        <w:numPr>
          <w:ilvl w:val="1"/>
          <w:numId w:val="2"/>
        </w:numPr>
        <w:spacing w:beforeLines="50" w:before="183" w:beforeAutospacing="0" w:after="0" w:afterAutospacing="0"/>
        <w:ind w:left="1418" w:rightChars="177" w:right="425" w:hanging="283"/>
        <w:jc w:val="both"/>
        <w:rPr>
          <w:rFonts w:ascii="標楷體" w:eastAsia="標楷體" w:hAnsi="標楷體" w:cs="Times New Roman"/>
          <w:b/>
          <w:bCs/>
          <w:kern w:val="2"/>
          <w:szCs w:val="22"/>
        </w:rPr>
      </w:pPr>
      <w:r>
        <w:rPr>
          <w:rFonts w:ascii="標楷體" w:eastAsia="標楷體" w:hAnsi="標楷體" w:cs="Times New Roman" w:hint="eastAsia"/>
          <w:b/>
          <w:bCs/>
          <w:kern w:val="2"/>
          <w:szCs w:val="22"/>
        </w:rPr>
        <w:t>藝陣博覽會</w:t>
      </w:r>
    </w:p>
    <w:p w14:paraId="1F8D7D92" w14:textId="189E335C" w:rsidR="00A43AA2" w:rsidRDefault="00730FF0" w:rsidP="00C07040">
      <w:pPr>
        <w:pStyle w:val="Web"/>
        <w:numPr>
          <w:ilvl w:val="2"/>
          <w:numId w:val="2"/>
        </w:numPr>
        <w:spacing w:beforeLines="50" w:before="183" w:beforeAutospacing="0"/>
        <w:ind w:left="1882" w:rightChars="177" w:right="425" w:hanging="357"/>
        <w:jc w:val="both"/>
        <w:rPr>
          <w:rFonts w:ascii="標楷體" w:eastAsia="標楷體" w:hAnsi="標楷體" w:cs="Times New Roman"/>
          <w:kern w:val="2"/>
          <w:szCs w:val="22"/>
        </w:rPr>
      </w:pPr>
      <w:r>
        <w:rPr>
          <w:rFonts w:ascii="標楷體" w:eastAsia="標楷體" w:hAnsi="標楷體" w:cs="Times New Roman" w:hint="eastAsia"/>
          <w:kern w:val="2"/>
          <w:szCs w:val="22"/>
        </w:rPr>
        <w:t>博覽會</w:t>
      </w:r>
      <w:r w:rsidR="00A43AA2" w:rsidRPr="00A43AA2">
        <w:rPr>
          <w:rFonts w:ascii="標楷體" w:eastAsia="標楷體" w:hAnsi="標楷體" w:cs="Times New Roman" w:hint="eastAsia"/>
          <w:kern w:val="2"/>
          <w:szCs w:val="22"/>
        </w:rPr>
        <w:t>定位與空間規劃</w:t>
      </w:r>
      <w:r w:rsidR="00A43AA2">
        <w:rPr>
          <w:rFonts w:ascii="標楷體" w:eastAsia="標楷體" w:hAnsi="標楷體" w:cs="Times New Roman" w:hint="eastAsia"/>
          <w:kern w:val="2"/>
          <w:szCs w:val="22"/>
        </w:rPr>
        <w:t>：</w:t>
      </w:r>
      <w:r w:rsidR="00A43AA2" w:rsidRPr="00A43AA2">
        <w:rPr>
          <w:rFonts w:ascii="標楷體" w:eastAsia="標楷體" w:hAnsi="標楷體" w:cs="Times New Roman" w:hint="eastAsia"/>
          <w:kern w:val="2"/>
          <w:szCs w:val="22"/>
        </w:rPr>
        <w:t>廠商應於園區指定廊道空間，規劃策辦靜態主題</w:t>
      </w:r>
      <w:proofErr w:type="gramStart"/>
      <w:r w:rsidR="00A43AA2" w:rsidRPr="00A43AA2">
        <w:rPr>
          <w:rFonts w:ascii="標楷體" w:eastAsia="標楷體" w:hAnsi="標楷體" w:cs="Times New Roman" w:hint="eastAsia"/>
          <w:kern w:val="2"/>
          <w:szCs w:val="22"/>
        </w:rPr>
        <w:t>特</w:t>
      </w:r>
      <w:proofErr w:type="gramEnd"/>
      <w:r w:rsidR="00A43AA2" w:rsidRPr="00A43AA2">
        <w:rPr>
          <w:rFonts w:ascii="標楷體" w:eastAsia="標楷體" w:hAnsi="標楷體" w:cs="Times New Roman" w:hint="eastAsia"/>
          <w:kern w:val="2"/>
          <w:szCs w:val="22"/>
        </w:rPr>
        <w:t>展。展覽須具備「</w:t>
      </w:r>
      <w:proofErr w:type="gramStart"/>
      <w:r w:rsidR="00A43AA2" w:rsidRPr="00A43AA2">
        <w:rPr>
          <w:rFonts w:ascii="標楷體" w:eastAsia="標楷體" w:hAnsi="標楷體" w:cs="Times New Roman" w:hint="eastAsia"/>
          <w:kern w:val="2"/>
          <w:szCs w:val="22"/>
        </w:rPr>
        <w:t>沉</w:t>
      </w:r>
      <w:proofErr w:type="gramEnd"/>
      <w:r w:rsidR="00A43AA2" w:rsidRPr="00A43AA2">
        <w:rPr>
          <w:rFonts w:ascii="標楷體" w:eastAsia="標楷體" w:hAnsi="標楷體" w:cs="Times New Roman" w:hint="eastAsia"/>
          <w:kern w:val="2"/>
          <w:szCs w:val="22"/>
        </w:rPr>
        <w:t>浸式」氛圍營造，透過空間佈置與動線引導，</w:t>
      </w:r>
      <w:proofErr w:type="gramStart"/>
      <w:r w:rsidR="00A43AA2" w:rsidRPr="00A43AA2">
        <w:rPr>
          <w:rFonts w:ascii="標楷體" w:eastAsia="標楷體" w:hAnsi="標楷體" w:cs="Times New Roman" w:hint="eastAsia"/>
          <w:kern w:val="2"/>
          <w:szCs w:val="22"/>
        </w:rPr>
        <w:t>將廊道</w:t>
      </w:r>
      <w:proofErr w:type="gramEnd"/>
      <w:r w:rsidR="00A43AA2" w:rsidRPr="00A43AA2">
        <w:rPr>
          <w:rFonts w:ascii="標楷體" w:eastAsia="標楷體" w:hAnsi="標楷體" w:cs="Times New Roman" w:hint="eastAsia"/>
          <w:kern w:val="2"/>
          <w:szCs w:val="22"/>
        </w:rPr>
        <w:t>轉化為敘事空間，帶領民眾由淺入深認識</w:t>
      </w:r>
      <w:r w:rsidR="00A43AA2">
        <w:rPr>
          <w:rFonts w:ascii="標楷體" w:eastAsia="標楷體" w:hAnsi="標楷體" w:cs="Times New Roman" w:hint="eastAsia"/>
          <w:kern w:val="2"/>
          <w:szCs w:val="22"/>
        </w:rPr>
        <w:t>臺灣</w:t>
      </w:r>
      <w:r w:rsidR="00A43AA2" w:rsidRPr="00150E3B">
        <w:rPr>
          <w:rFonts w:ascii="標楷體" w:eastAsia="標楷體" w:hAnsi="標楷體" w:cs="Times New Roman"/>
          <w:kern w:val="2"/>
          <w:szCs w:val="22"/>
        </w:rPr>
        <w:t>（</w:t>
      </w:r>
      <w:proofErr w:type="gramStart"/>
      <w:r w:rsidR="00A43AA2">
        <w:rPr>
          <w:rFonts w:ascii="標楷體" w:eastAsia="標楷體" w:hAnsi="標楷體" w:cs="Times New Roman" w:hint="eastAsia"/>
          <w:kern w:val="2"/>
          <w:szCs w:val="22"/>
        </w:rPr>
        <w:t>臺</w:t>
      </w:r>
      <w:proofErr w:type="gramEnd"/>
      <w:r w:rsidR="00A43AA2">
        <w:rPr>
          <w:rFonts w:ascii="標楷體" w:eastAsia="標楷體" w:hAnsi="標楷體" w:cs="Times New Roman" w:hint="eastAsia"/>
          <w:kern w:val="2"/>
          <w:szCs w:val="22"/>
        </w:rPr>
        <w:t>南尤佳</w:t>
      </w:r>
      <w:r w:rsidR="00A43AA2" w:rsidRPr="00150E3B">
        <w:rPr>
          <w:rFonts w:ascii="標楷體" w:eastAsia="標楷體" w:hAnsi="標楷體" w:cs="Times New Roman"/>
          <w:kern w:val="2"/>
          <w:szCs w:val="22"/>
        </w:rPr>
        <w:t>）</w:t>
      </w:r>
      <w:r w:rsidR="00A43AA2" w:rsidRPr="00A43AA2">
        <w:rPr>
          <w:rFonts w:ascii="標楷體" w:eastAsia="標楷體" w:hAnsi="標楷體" w:cs="Times New Roman" w:hint="eastAsia"/>
          <w:kern w:val="2"/>
          <w:szCs w:val="22"/>
        </w:rPr>
        <w:t>藝陣文化，</w:t>
      </w:r>
      <w:proofErr w:type="gramStart"/>
      <w:r w:rsidR="00A43AA2" w:rsidRPr="00A43AA2">
        <w:rPr>
          <w:rFonts w:ascii="標楷體" w:eastAsia="標楷體" w:hAnsi="標楷體" w:cs="Times New Roman" w:hint="eastAsia"/>
          <w:kern w:val="2"/>
          <w:szCs w:val="22"/>
        </w:rPr>
        <w:t>並與廊道</w:t>
      </w:r>
      <w:proofErr w:type="gramEnd"/>
      <w:r w:rsidR="00A43AA2" w:rsidRPr="00A43AA2">
        <w:rPr>
          <w:rFonts w:ascii="標楷體" w:eastAsia="標楷體" w:hAnsi="標楷體" w:cs="Times New Roman" w:hint="eastAsia"/>
          <w:kern w:val="2"/>
          <w:szCs w:val="22"/>
        </w:rPr>
        <w:t>末端之「</w:t>
      </w:r>
      <w:proofErr w:type="gramStart"/>
      <w:r w:rsidR="00A43AA2" w:rsidRPr="00A43AA2">
        <w:rPr>
          <w:rFonts w:ascii="標楷體" w:eastAsia="標楷體" w:hAnsi="標楷體" w:cs="Times New Roman" w:hint="eastAsia"/>
          <w:kern w:val="2"/>
          <w:szCs w:val="22"/>
        </w:rPr>
        <w:t>臺</w:t>
      </w:r>
      <w:proofErr w:type="gramEnd"/>
      <w:r w:rsidR="00A43AA2" w:rsidRPr="00A43AA2">
        <w:rPr>
          <w:rFonts w:ascii="標楷體" w:eastAsia="標楷體" w:hAnsi="標楷體" w:cs="Times New Roman" w:hint="eastAsia"/>
          <w:kern w:val="2"/>
          <w:szCs w:val="22"/>
        </w:rPr>
        <w:t>南</w:t>
      </w:r>
      <w:proofErr w:type="gramStart"/>
      <w:r w:rsidR="00A43AA2" w:rsidRPr="00A43AA2">
        <w:rPr>
          <w:rFonts w:ascii="標楷體" w:eastAsia="標楷體" w:hAnsi="標楷體" w:cs="Times New Roman" w:hint="eastAsia"/>
          <w:kern w:val="2"/>
          <w:szCs w:val="22"/>
        </w:rPr>
        <w:t>藝陣館</w:t>
      </w:r>
      <w:proofErr w:type="gramEnd"/>
      <w:r w:rsidR="00A43AA2" w:rsidRPr="00A43AA2">
        <w:rPr>
          <w:rFonts w:ascii="標楷體" w:eastAsia="標楷體" w:hAnsi="標楷體" w:cs="Times New Roman" w:hint="eastAsia"/>
          <w:kern w:val="2"/>
          <w:szCs w:val="22"/>
        </w:rPr>
        <w:t>」進行內容銜接與視覺整合。</w:t>
      </w:r>
    </w:p>
    <w:p w14:paraId="1E784670" w14:textId="70748CB1" w:rsidR="00A43AA2" w:rsidRDefault="00A43AA2" w:rsidP="00C07040">
      <w:pPr>
        <w:pStyle w:val="Web"/>
        <w:numPr>
          <w:ilvl w:val="2"/>
          <w:numId w:val="2"/>
        </w:numPr>
        <w:spacing w:beforeLines="50" w:before="183"/>
        <w:ind w:rightChars="177" w:right="425"/>
        <w:jc w:val="both"/>
        <w:rPr>
          <w:rFonts w:ascii="標楷體" w:eastAsia="標楷體" w:hAnsi="標楷體" w:cs="Times New Roman"/>
          <w:kern w:val="2"/>
          <w:szCs w:val="22"/>
        </w:rPr>
      </w:pPr>
      <w:r w:rsidRPr="00A43AA2">
        <w:rPr>
          <w:rFonts w:ascii="標楷體" w:eastAsia="標楷體" w:hAnsi="標楷體" w:cs="Times New Roman" w:hint="eastAsia"/>
          <w:kern w:val="2"/>
          <w:szCs w:val="22"/>
        </w:rPr>
        <w:t>展出內容與呈現規格：展覽應至少包含8組</w:t>
      </w:r>
      <w:r>
        <w:rPr>
          <w:rFonts w:ascii="標楷體" w:eastAsia="標楷體" w:hAnsi="標楷體" w:cs="Times New Roman" w:hint="eastAsia"/>
          <w:kern w:val="2"/>
          <w:szCs w:val="22"/>
        </w:rPr>
        <w:t>臺灣</w:t>
      </w:r>
      <w:r w:rsidRPr="00150E3B">
        <w:rPr>
          <w:rFonts w:ascii="標楷體" w:eastAsia="標楷體" w:hAnsi="標楷體" w:cs="Times New Roman"/>
          <w:kern w:val="2"/>
          <w:szCs w:val="22"/>
        </w:rPr>
        <w:t>（</w:t>
      </w:r>
      <w:proofErr w:type="gramStart"/>
      <w:r>
        <w:rPr>
          <w:rFonts w:ascii="標楷體" w:eastAsia="標楷體" w:hAnsi="標楷體" w:cs="Times New Roman" w:hint="eastAsia"/>
          <w:kern w:val="2"/>
          <w:szCs w:val="22"/>
        </w:rPr>
        <w:t>臺</w:t>
      </w:r>
      <w:proofErr w:type="gramEnd"/>
      <w:r>
        <w:rPr>
          <w:rFonts w:ascii="標楷體" w:eastAsia="標楷體" w:hAnsi="標楷體" w:cs="Times New Roman" w:hint="eastAsia"/>
          <w:kern w:val="2"/>
          <w:szCs w:val="22"/>
        </w:rPr>
        <w:t>南尤佳</w:t>
      </w:r>
      <w:r w:rsidRPr="00150E3B">
        <w:rPr>
          <w:rFonts w:ascii="標楷體" w:eastAsia="標楷體" w:hAnsi="標楷體" w:cs="Times New Roman"/>
          <w:kern w:val="2"/>
          <w:szCs w:val="22"/>
        </w:rPr>
        <w:t>）</w:t>
      </w:r>
      <w:r w:rsidRPr="00A43AA2">
        <w:rPr>
          <w:rFonts w:ascii="標楷體" w:eastAsia="標楷體" w:hAnsi="標楷體" w:cs="Times New Roman" w:hint="eastAsia"/>
          <w:kern w:val="2"/>
          <w:szCs w:val="22"/>
        </w:rPr>
        <w:t>代表性藝陣之介紹。呈現方式應</w:t>
      </w:r>
      <w:proofErr w:type="gramStart"/>
      <w:r w:rsidRPr="00A43AA2">
        <w:rPr>
          <w:rFonts w:ascii="標楷體" w:eastAsia="標楷體" w:hAnsi="標楷體" w:cs="Times New Roman" w:hint="eastAsia"/>
          <w:kern w:val="2"/>
          <w:szCs w:val="22"/>
        </w:rPr>
        <w:t>採</w:t>
      </w:r>
      <w:proofErr w:type="gramEnd"/>
      <w:r w:rsidRPr="00A43AA2">
        <w:rPr>
          <w:rFonts w:ascii="標楷體" w:eastAsia="標楷體" w:hAnsi="標楷體" w:cs="Times New Roman" w:hint="eastAsia"/>
          <w:kern w:val="2"/>
          <w:szCs w:val="22"/>
        </w:rPr>
        <w:t>多層次</w:t>
      </w:r>
      <w:r w:rsidR="008161CD">
        <w:rPr>
          <w:rFonts w:ascii="標楷體" w:eastAsia="標楷體" w:hAnsi="標楷體" w:cs="Times New Roman" w:hint="eastAsia"/>
          <w:kern w:val="2"/>
          <w:szCs w:val="22"/>
        </w:rPr>
        <w:t>空間</w:t>
      </w:r>
      <w:r w:rsidRPr="00A43AA2">
        <w:rPr>
          <w:rFonts w:ascii="標楷體" w:eastAsia="標楷體" w:hAnsi="標楷體" w:cs="Times New Roman" w:hint="eastAsia"/>
          <w:kern w:val="2"/>
          <w:szCs w:val="22"/>
        </w:rPr>
        <w:t>配置，</w:t>
      </w:r>
      <w:r w:rsidRPr="00A43AA2">
        <w:rPr>
          <w:rFonts w:ascii="標楷體" w:eastAsia="標楷體" w:hAnsi="標楷體" w:cs="Times New Roman"/>
          <w:kern w:val="2"/>
          <w:szCs w:val="22"/>
        </w:rPr>
        <w:t>廠商</w:t>
      </w:r>
      <w:r w:rsidR="008161CD">
        <w:rPr>
          <w:rFonts w:ascii="標楷體" w:eastAsia="標楷體" w:hAnsi="標楷體" w:cs="Times New Roman" w:hint="eastAsia"/>
          <w:kern w:val="2"/>
          <w:szCs w:val="22"/>
        </w:rPr>
        <w:t>得</w:t>
      </w:r>
      <w:r w:rsidRPr="00A43AA2">
        <w:rPr>
          <w:rFonts w:ascii="標楷體" w:eastAsia="標楷體" w:hAnsi="標楷體" w:cs="Times New Roman"/>
          <w:kern w:val="2"/>
          <w:szCs w:val="22"/>
        </w:rPr>
        <w:t>彈性運用多元媒材（如視覺</w:t>
      </w:r>
      <w:r w:rsidR="008161CD">
        <w:rPr>
          <w:rFonts w:ascii="標楷體" w:eastAsia="標楷體" w:hAnsi="標楷體" w:cs="Times New Roman" w:hint="eastAsia"/>
          <w:kern w:val="2"/>
          <w:szCs w:val="22"/>
        </w:rPr>
        <w:t>看板</w:t>
      </w:r>
      <w:r w:rsidRPr="00A43AA2">
        <w:rPr>
          <w:rFonts w:ascii="標楷體" w:eastAsia="標楷體" w:hAnsi="標楷體" w:cs="Times New Roman"/>
          <w:kern w:val="2"/>
          <w:szCs w:val="22"/>
        </w:rPr>
        <w:t>、情境裝置</w:t>
      </w:r>
      <w:r w:rsidR="008161CD">
        <w:rPr>
          <w:rFonts w:ascii="標楷體" w:eastAsia="標楷體" w:hAnsi="標楷體" w:cs="Times New Roman" w:hint="eastAsia"/>
          <w:kern w:val="2"/>
          <w:szCs w:val="22"/>
        </w:rPr>
        <w:t>/文物</w:t>
      </w:r>
      <w:r w:rsidRPr="00A43AA2">
        <w:rPr>
          <w:rFonts w:ascii="標楷體" w:eastAsia="標楷體" w:hAnsi="標楷體" w:cs="Times New Roman"/>
          <w:kern w:val="2"/>
          <w:szCs w:val="22"/>
        </w:rPr>
        <w:t>、感官互動或數位內容等）進行整體空間轉化，打造為具備故事性與感官吸引力的</w:t>
      </w:r>
      <w:r w:rsidR="008161CD">
        <w:rPr>
          <w:rFonts w:ascii="標楷體" w:eastAsia="標楷體" w:hAnsi="標楷體" w:cs="Times New Roman" w:hint="eastAsia"/>
          <w:kern w:val="2"/>
          <w:szCs w:val="22"/>
        </w:rPr>
        <w:t>藝陣博覽會</w:t>
      </w:r>
      <w:r w:rsidRPr="00A43AA2">
        <w:rPr>
          <w:rFonts w:ascii="標楷體" w:eastAsia="標楷體" w:hAnsi="標楷體" w:cs="Times New Roman"/>
          <w:kern w:val="2"/>
          <w:szCs w:val="22"/>
        </w:rPr>
        <w:t>。</w:t>
      </w:r>
    </w:p>
    <w:p w14:paraId="48A33AC4" w14:textId="332A6420" w:rsidR="002E7CFA" w:rsidRDefault="002E7CFA" w:rsidP="00C07040">
      <w:pPr>
        <w:pStyle w:val="Web"/>
        <w:numPr>
          <w:ilvl w:val="2"/>
          <w:numId w:val="2"/>
        </w:numPr>
        <w:spacing w:beforeLines="50" w:before="183"/>
        <w:ind w:rightChars="177" w:right="425"/>
        <w:jc w:val="both"/>
        <w:rPr>
          <w:rFonts w:ascii="標楷體" w:eastAsia="標楷體" w:hAnsi="標楷體" w:cs="Times New Roman"/>
          <w:kern w:val="2"/>
          <w:szCs w:val="22"/>
        </w:rPr>
      </w:pPr>
      <w:r w:rsidRPr="009F3BBC">
        <w:rPr>
          <w:rFonts w:ascii="標楷體" w:eastAsia="標楷體" w:hAnsi="標楷體" w:cs="Times New Roman"/>
          <w:color w:val="FF0000"/>
          <w:kern w:val="2"/>
          <w:szCs w:val="22"/>
        </w:rPr>
        <w:t>專業顧問機制</w:t>
      </w:r>
      <w:r w:rsidRPr="002E7CFA">
        <w:rPr>
          <w:rFonts w:ascii="標楷體" w:eastAsia="標楷體" w:hAnsi="標楷體" w:cs="Times New Roman"/>
          <w:kern w:val="2"/>
          <w:szCs w:val="22"/>
        </w:rPr>
        <w:t>：為確保展覽</w:t>
      </w:r>
      <w:r w:rsidR="00F156CF">
        <w:rPr>
          <w:rFonts w:ascii="標楷體" w:eastAsia="標楷體" w:hAnsi="標楷體" w:cs="Times New Roman" w:hint="eastAsia"/>
          <w:kern w:val="2"/>
          <w:szCs w:val="22"/>
        </w:rPr>
        <w:t>及活動</w:t>
      </w:r>
      <w:r w:rsidRPr="002E7CFA">
        <w:rPr>
          <w:rFonts w:ascii="標楷體" w:eastAsia="標楷體" w:hAnsi="標楷體" w:cs="Times New Roman"/>
          <w:kern w:val="2"/>
          <w:szCs w:val="22"/>
        </w:rPr>
        <w:t>資訊、田野調查及文化內涵之正確性，廠商須聘請至少</w:t>
      </w:r>
      <w:r w:rsidRPr="00730FF0">
        <w:rPr>
          <w:rFonts w:ascii="標楷體" w:eastAsia="標楷體" w:hAnsi="標楷體" w:cs="Times New Roman"/>
          <w:color w:val="FF0000"/>
          <w:kern w:val="2"/>
          <w:szCs w:val="22"/>
        </w:rPr>
        <w:t>1</w:t>
      </w:r>
      <w:r w:rsidRPr="002E7CFA">
        <w:rPr>
          <w:rFonts w:ascii="標楷體" w:eastAsia="標楷體" w:hAnsi="標楷體" w:cs="Times New Roman"/>
          <w:kern w:val="2"/>
          <w:szCs w:val="22"/>
        </w:rPr>
        <w:t>名具備</w:t>
      </w:r>
      <w:proofErr w:type="gramStart"/>
      <w:r w:rsidRPr="002E7CFA">
        <w:rPr>
          <w:rFonts w:ascii="標楷體" w:eastAsia="標楷體" w:hAnsi="標楷體" w:cs="Times New Roman"/>
          <w:kern w:val="2"/>
          <w:szCs w:val="22"/>
        </w:rPr>
        <w:t>臺</w:t>
      </w:r>
      <w:proofErr w:type="gramEnd"/>
      <w:r w:rsidRPr="002E7CFA">
        <w:rPr>
          <w:rFonts w:ascii="標楷體" w:eastAsia="標楷體" w:hAnsi="標楷體" w:cs="Times New Roman"/>
          <w:kern w:val="2"/>
          <w:szCs w:val="22"/>
        </w:rPr>
        <w:t>南在地文化、藝陣、廟宇特色或民俗研究背</w:t>
      </w:r>
      <w:r w:rsidRPr="002E7CFA">
        <w:rPr>
          <w:rFonts w:ascii="標楷體" w:eastAsia="標楷體" w:hAnsi="標楷體" w:cs="Times New Roman"/>
          <w:kern w:val="2"/>
          <w:szCs w:val="22"/>
        </w:rPr>
        <w:lastRenderedPageBreak/>
        <w:t>景之專案顧問，負責審核</w:t>
      </w:r>
      <w:r w:rsidR="00730FF0">
        <w:rPr>
          <w:rFonts w:ascii="標楷體" w:eastAsia="標楷體" w:hAnsi="標楷體" w:cs="Times New Roman" w:hint="eastAsia"/>
          <w:kern w:val="2"/>
          <w:szCs w:val="22"/>
        </w:rPr>
        <w:t>整體活動、博覽會</w:t>
      </w:r>
      <w:r w:rsidRPr="002E7CFA">
        <w:rPr>
          <w:rFonts w:ascii="標楷體" w:eastAsia="標楷體" w:hAnsi="標楷體" w:cs="Times New Roman"/>
          <w:kern w:val="2"/>
          <w:szCs w:val="22"/>
        </w:rPr>
        <w:t>文案、導</w:t>
      </w:r>
      <w:proofErr w:type="gramStart"/>
      <w:r w:rsidRPr="002E7CFA">
        <w:rPr>
          <w:rFonts w:ascii="標楷體" w:eastAsia="標楷體" w:hAnsi="標楷體" w:cs="Times New Roman"/>
          <w:kern w:val="2"/>
          <w:szCs w:val="22"/>
        </w:rPr>
        <w:t>覽</w:t>
      </w:r>
      <w:proofErr w:type="gramEnd"/>
      <w:r w:rsidRPr="002E7CFA">
        <w:rPr>
          <w:rFonts w:ascii="標楷體" w:eastAsia="標楷體" w:hAnsi="標楷體" w:cs="Times New Roman"/>
          <w:kern w:val="2"/>
          <w:szCs w:val="22"/>
        </w:rPr>
        <w:t>內容並諮詢專業問題，以落實地方文化特色之深度</w:t>
      </w:r>
      <w:proofErr w:type="gramStart"/>
      <w:r w:rsidRPr="002E7CFA">
        <w:rPr>
          <w:rFonts w:ascii="標楷體" w:eastAsia="標楷體" w:hAnsi="標楷體" w:cs="Times New Roman"/>
          <w:kern w:val="2"/>
          <w:szCs w:val="22"/>
        </w:rPr>
        <w:t>轉譯與精確</w:t>
      </w:r>
      <w:proofErr w:type="gramEnd"/>
      <w:r w:rsidRPr="002E7CFA">
        <w:rPr>
          <w:rFonts w:ascii="標楷體" w:eastAsia="標楷體" w:hAnsi="標楷體" w:cs="Times New Roman"/>
          <w:kern w:val="2"/>
          <w:szCs w:val="22"/>
        </w:rPr>
        <w:t>傳達。</w:t>
      </w:r>
    </w:p>
    <w:p w14:paraId="11A2EF4C" w14:textId="0E4DFE38" w:rsidR="008161CD" w:rsidRPr="008161CD" w:rsidRDefault="008161CD" w:rsidP="00C07040">
      <w:pPr>
        <w:pStyle w:val="Web"/>
        <w:numPr>
          <w:ilvl w:val="2"/>
          <w:numId w:val="2"/>
        </w:numPr>
        <w:spacing w:beforeLines="50" w:before="183"/>
        <w:ind w:rightChars="177" w:right="425"/>
        <w:jc w:val="both"/>
        <w:rPr>
          <w:rFonts w:ascii="標楷體" w:eastAsia="標楷體" w:hAnsi="標楷體" w:cs="Times New Roman"/>
          <w:kern w:val="2"/>
          <w:szCs w:val="22"/>
        </w:rPr>
      </w:pPr>
      <w:r w:rsidRPr="008161CD">
        <w:rPr>
          <w:rFonts w:ascii="標楷體" w:eastAsia="標楷體" w:hAnsi="標楷體" w:cs="Times New Roman" w:hint="eastAsia"/>
          <w:kern w:val="2"/>
          <w:szCs w:val="22"/>
        </w:rPr>
        <w:t>施作要求與品質管理：廠商須負責</w:t>
      </w:r>
      <w:r w:rsidR="00730FF0">
        <w:rPr>
          <w:rFonts w:ascii="標楷體" w:eastAsia="標楷體" w:hAnsi="標楷體" w:cs="Times New Roman" w:hint="eastAsia"/>
          <w:kern w:val="2"/>
          <w:szCs w:val="22"/>
        </w:rPr>
        <w:t>藝陣博覽會</w:t>
      </w:r>
      <w:r w:rsidRPr="008161CD">
        <w:rPr>
          <w:rFonts w:ascii="標楷體" w:eastAsia="標楷體" w:hAnsi="標楷體" w:cs="Times New Roman" w:hint="eastAsia"/>
          <w:kern w:val="2"/>
          <w:szCs w:val="22"/>
        </w:rPr>
        <w:t>之整體企劃、</w:t>
      </w:r>
      <w:r>
        <w:rPr>
          <w:rFonts w:ascii="標楷體" w:eastAsia="標楷體" w:hAnsi="標楷體" w:cs="Times New Roman" w:hint="eastAsia"/>
          <w:kern w:val="2"/>
          <w:szCs w:val="22"/>
        </w:rPr>
        <w:t>企劃</w:t>
      </w:r>
      <w:r w:rsidRPr="008161CD">
        <w:rPr>
          <w:rFonts w:ascii="標楷體" w:eastAsia="標楷體" w:hAnsi="標楷體" w:cs="Times New Roman" w:hint="eastAsia"/>
          <w:kern w:val="2"/>
          <w:szCs w:val="22"/>
        </w:rPr>
        <w:t>撰寫（須經機關審核）、空間設計、</w:t>
      </w:r>
      <w:r w:rsidR="009F3BBC">
        <w:rPr>
          <w:rFonts w:ascii="標楷體" w:eastAsia="標楷體" w:hAnsi="標楷體" w:cs="Times New Roman" w:hint="eastAsia"/>
          <w:kern w:val="2"/>
          <w:szCs w:val="22"/>
        </w:rPr>
        <w:t>場地</w:t>
      </w:r>
      <w:r w:rsidRPr="008161CD">
        <w:rPr>
          <w:rFonts w:ascii="標楷體" w:eastAsia="標楷體" w:hAnsi="標楷體" w:cs="Times New Roman" w:hint="eastAsia"/>
          <w:kern w:val="2"/>
          <w:szCs w:val="22"/>
        </w:rPr>
        <w:t>施作及展期間之維護管理。展場設計應考量空間之通風、動線順暢度及戶外環境之耐用性，並確保不影響原有建築結構與遊客通行安全。</w:t>
      </w:r>
    </w:p>
    <w:p w14:paraId="621FA44A" w14:textId="72D17091" w:rsidR="00150E3B" w:rsidRPr="00150E3B" w:rsidRDefault="00C4624C" w:rsidP="00C07040">
      <w:pPr>
        <w:pStyle w:val="Web"/>
        <w:numPr>
          <w:ilvl w:val="1"/>
          <w:numId w:val="2"/>
        </w:numPr>
        <w:spacing w:beforeLines="50" w:before="183" w:beforeAutospacing="0" w:after="0" w:afterAutospacing="0"/>
        <w:ind w:left="1418" w:rightChars="177" w:right="425" w:hanging="283"/>
        <w:jc w:val="both"/>
        <w:rPr>
          <w:rFonts w:ascii="標楷體" w:eastAsia="標楷體" w:hAnsi="標楷體" w:cs="Times New Roman"/>
          <w:b/>
          <w:bCs/>
          <w:kern w:val="2"/>
          <w:szCs w:val="22"/>
        </w:rPr>
      </w:pPr>
      <w:r>
        <w:rPr>
          <w:rFonts w:ascii="標楷體" w:eastAsia="標楷體" w:hAnsi="標楷體" w:cs="Times New Roman" w:hint="eastAsia"/>
          <w:b/>
          <w:bCs/>
          <w:kern w:val="2"/>
          <w:szCs w:val="22"/>
        </w:rPr>
        <w:t>藝陣主題</w:t>
      </w:r>
      <w:r w:rsidR="00295A30" w:rsidRPr="000B519A">
        <w:rPr>
          <w:rFonts w:ascii="標楷體" w:eastAsia="標楷體" w:hAnsi="標楷體" w:cs="Times New Roman"/>
          <w:b/>
          <w:bCs/>
          <w:kern w:val="2"/>
          <w:szCs w:val="22"/>
        </w:rPr>
        <w:t>表演團體</w:t>
      </w:r>
      <w:r w:rsidR="00150E3B">
        <w:rPr>
          <w:rFonts w:ascii="標楷體" w:eastAsia="標楷體" w:hAnsi="標楷體" w:cs="Times New Roman" w:hint="eastAsia"/>
          <w:b/>
          <w:bCs/>
          <w:kern w:val="2"/>
          <w:szCs w:val="22"/>
        </w:rPr>
        <w:t>展演</w:t>
      </w:r>
    </w:p>
    <w:p w14:paraId="612E2976" w14:textId="5BD0D0F8" w:rsidR="00150E3B" w:rsidRDefault="00150E3B" w:rsidP="00C07040">
      <w:pPr>
        <w:pStyle w:val="Web"/>
        <w:numPr>
          <w:ilvl w:val="2"/>
          <w:numId w:val="2"/>
        </w:numPr>
        <w:spacing w:beforeLines="50" w:before="183" w:beforeAutospacing="0" w:after="0" w:afterAutospacing="0"/>
        <w:ind w:left="1882" w:rightChars="177" w:right="425" w:hanging="357"/>
        <w:jc w:val="both"/>
        <w:rPr>
          <w:rFonts w:ascii="標楷體" w:eastAsia="標楷體" w:hAnsi="標楷體" w:cs="Times New Roman"/>
          <w:kern w:val="2"/>
          <w:szCs w:val="22"/>
        </w:rPr>
      </w:pPr>
      <w:r w:rsidRPr="00150E3B">
        <w:rPr>
          <w:rFonts w:ascii="標楷體" w:eastAsia="標楷體" w:hAnsi="標楷體" w:cs="Times New Roman"/>
          <w:kern w:val="2"/>
          <w:szCs w:val="22"/>
        </w:rPr>
        <w:t>團隊邀約與規劃</w:t>
      </w:r>
      <w:r>
        <w:rPr>
          <w:rFonts w:ascii="標楷體" w:eastAsia="標楷體" w:hAnsi="標楷體" w:cs="Times New Roman" w:hint="eastAsia"/>
          <w:kern w:val="2"/>
          <w:szCs w:val="22"/>
        </w:rPr>
        <w:t>：</w:t>
      </w:r>
      <w:r w:rsidRPr="00150E3B">
        <w:rPr>
          <w:rFonts w:ascii="標楷體" w:eastAsia="標楷體" w:hAnsi="標楷體" w:cs="Times New Roman"/>
          <w:kern w:val="2"/>
          <w:szCs w:val="22"/>
        </w:rPr>
        <w:t>邀請至少6場</w:t>
      </w:r>
      <w:proofErr w:type="gramStart"/>
      <w:r w:rsidRPr="00150E3B">
        <w:rPr>
          <w:rFonts w:ascii="標楷體" w:eastAsia="標楷體" w:hAnsi="標楷體" w:cs="Times New Roman"/>
          <w:kern w:val="2"/>
          <w:szCs w:val="22"/>
        </w:rPr>
        <w:t>在地藝陣</w:t>
      </w:r>
      <w:proofErr w:type="gramEnd"/>
      <w:r w:rsidRPr="00150E3B">
        <w:rPr>
          <w:rFonts w:ascii="標楷體" w:eastAsia="標楷體" w:hAnsi="標楷體" w:cs="Times New Roman"/>
          <w:kern w:val="2"/>
          <w:szCs w:val="22"/>
        </w:rPr>
        <w:t>（每日3場），須含附件名單內至少2</w:t>
      </w:r>
      <w:r>
        <w:rPr>
          <w:rFonts w:ascii="標楷體" w:eastAsia="標楷體" w:hAnsi="標楷體" w:cs="Times New Roman" w:hint="eastAsia"/>
          <w:kern w:val="2"/>
          <w:szCs w:val="22"/>
        </w:rPr>
        <w:t>組</w:t>
      </w:r>
      <w:r w:rsidRPr="00150E3B">
        <w:rPr>
          <w:rFonts w:ascii="標楷體" w:eastAsia="標楷體" w:hAnsi="標楷體" w:cs="Times New Roman"/>
          <w:kern w:val="2"/>
          <w:szCs w:val="22"/>
        </w:rPr>
        <w:t>，</w:t>
      </w:r>
      <w:r>
        <w:rPr>
          <w:rFonts w:ascii="標楷體" w:eastAsia="標楷體" w:hAnsi="標楷體" w:cs="Times New Roman" w:hint="eastAsia"/>
          <w:kern w:val="2"/>
          <w:szCs w:val="22"/>
        </w:rPr>
        <w:t>最終演出</w:t>
      </w:r>
      <w:r w:rsidRPr="00150E3B">
        <w:rPr>
          <w:rFonts w:ascii="標楷體" w:eastAsia="標楷體" w:hAnsi="標楷體" w:cs="Times New Roman"/>
          <w:kern w:val="2"/>
          <w:szCs w:val="22"/>
        </w:rPr>
        <w:t>名單</w:t>
      </w:r>
      <w:r>
        <w:rPr>
          <w:rFonts w:ascii="標楷體" w:eastAsia="標楷體" w:hAnsi="標楷體" w:cs="Times New Roman" w:hint="eastAsia"/>
          <w:kern w:val="2"/>
          <w:szCs w:val="22"/>
        </w:rPr>
        <w:t>應</w:t>
      </w:r>
      <w:r w:rsidRPr="00150E3B">
        <w:rPr>
          <w:rFonts w:ascii="標楷體" w:eastAsia="標楷體" w:hAnsi="標楷體" w:cs="Times New Roman"/>
          <w:kern w:val="2"/>
          <w:szCs w:val="22"/>
        </w:rPr>
        <w:t>經工作會議確認。</w:t>
      </w:r>
      <w:r>
        <w:rPr>
          <w:rFonts w:ascii="標楷體" w:eastAsia="標楷體" w:hAnsi="標楷體" w:cs="Times New Roman" w:hint="eastAsia"/>
          <w:kern w:val="2"/>
          <w:szCs w:val="22"/>
        </w:rPr>
        <w:t>展演</w:t>
      </w:r>
      <w:r w:rsidR="009F3BBC">
        <w:rPr>
          <w:rFonts w:ascii="標楷體" w:eastAsia="標楷體" w:hAnsi="標楷體" w:cs="Times New Roman" w:hint="eastAsia"/>
          <w:kern w:val="2"/>
          <w:szCs w:val="22"/>
        </w:rPr>
        <w:t>團體</w:t>
      </w:r>
      <w:r w:rsidRPr="00150E3B">
        <w:rPr>
          <w:rFonts w:ascii="標楷體" w:eastAsia="標楷體" w:hAnsi="標楷體" w:cs="Times New Roman"/>
          <w:kern w:val="2"/>
          <w:szCs w:val="22"/>
        </w:rPr>
        <w:t>應涵蓋</w:t>
      </w:r>
      <w:r>
        <w:rPr>
          <w:rFonts w:ascii="標楷體" w:eastAsia="標楷體" w:hAnsi="標楷體" w:cs="Times New Roman" w:hint="eastAsia"/>
          <w:kern w:val="2"/>
          <w:szCs w:val="22"/>
        </w:rPr>
        <w:t>臺灣</w:t>
      </w:r>
      <w:r w:rsidRPr="00150E3B">
        <w:rPr>
          <w:rFonts w:ascii="標楷體" w:eastAsia="標楷體" w:hAnsi="標楷體" w:cs="Times New Roman"/>
          <w:kern w:val="2"/>
          <w:szCs w:val="22"/>
        </w:rPr>
        <w:t>（</w:t>
      </w:r>
      <w:proofErr w:type="gramStart"/>
      <w:r>
        <w:rPr>
          <w:rFonts w:ascii="標楷體" w:eastAsia="標楷體" w:hAnsi="標楷體" w:cs="Times New Roman" w:hint="eastAsia"/>
          <w:kern w:val="2"/>
          <w:szCs w:val="22"/>
        </w:rPr>
        <w:t>臺</w:t>
      </w:r>
      <w:proofErr w:type="gramEnd"/>
      <w:r>
        <w:rPr>
          <w:rFonts w:ascii="標楷體" w:eastAsia="標楷體" w:hAnsi="標楷體" w:cs="Times New Roman" w:hint="eastAsia"/>
          <w:kern w:val="2"/>
          <w:szCs w:val="22"/>
        </w:rPr>
        <w:t>南</w:t>
      </w:r>
      <w:r w:rsidR="000743BC">
        <w:rPr>
          <w:rFonts w:ascii="標楷體" w:eastAsia="標楷體" w:hAnsi="標楷體" w:cs="Times New Roman" w:hint="eastAsia"/>
          <w:kern w:val="2"/>
          <w:szCs w:val="22"/>
        </w:rPr>
        <w:t>尤佳</w:t>
      </w:r>
      <w:r w:rsidRPr="00150E3B">
        <w:rPr>
          <w:rFonts w:ascii="標楷體" w:eastAsia="標楷體" w:hAnsi="標楷體" w:cs="Times New Roman"/>
          <w:kern w:val="2"/>
          <w:szCs w:val="22"/>
        </w:rPr>
        <w:t>）</w:t>
      </w:r>
      <w:r>
        <w:rPr>
          <w:rFonts w:ascii="標楷體" w:eastAsia="標楷體" w:hAnsi="標楷體" w:cs="Times New Roman" w:hint="eastAsia"/>
          <w:kern w:val="2"/>
          <w:szCs w:val="22"/>
        </w:rPr>
        <w:t>在地</w:t>
      </w:r>
      <w:r w:rsidRPr="00150E3B">
        <w:rPr>
          <w:rFonts w:ascii="標楷體" w:eastAsia="標楷體" w:hAnsi="標楷體" w:cs="Times New Roman"/>
          <w:kern w:val="2"/>
          <w:szCs w:val="22"/>
        </w:rPr>
        <w:t>傳統陣頭或戲曲，內容需結合在地特色並規劃觀眾互動；廠商須於演出7日前提交團體簡介與節目內容供行銷使用。</w:t>
      </w:r>
    </w:p>
    <w:p w14:paraId="155A5C69" w14:textId="14C0FCCD" w:rsidR="0053002F" w:rsidRPr="009A6068" w:rsidRDefault="00150E3B" w:rsidP="009A6068">
      <w:pPr>
        <w:pStyle w:val="Web"/>
        <w:numPr>
          <w:ilvl w:val="2"/>
          <w:numId w:val="2"/>
        </w:numPr>
        <w:spacing w:before="0" w:beforeAutospacing="0" w:after="0" w:afterAutospacing="0"/>
        <w:ind w:rightChars="177" w:right="425"/>
        <w:jc w:val="both"/>
        <w:rPr>
          <w:rFonts w:ascii="標楷體" w:eastAsia="標楷體" w:hAnsi="標楷體" w:cs="Times New Roman"/>
          <w:kern w:val="2"/>
          <w:szCs w:val="22"/>
        </w:rPr>
      </w:pPr>
      <w:r w:rsidRPr="00150E3B">
        <w:rPr>
          <w:rFonts w:ascii="標楷體" w:eastAsia="標楷體" w:hAnsi="標楷體" w:cs="Times New Roman"/>
          <w:kern w:val="2"/>
          <w:szCs w:val="22"/>
        </w:rPr>
        <w:t>現場執行與軟硬體支援</w:t>
      </w:r>
      <w:r w:rsidRPr="00150E3B">
        <w:rPr>
          <w:rFonts w:ascii="標楷體" w:eastAsia="標楷體" w:hAnsi="標楷體" w:cs="Times New Roman" w:hint="eastAsia"/>
          <w:kern w:val="2"/>
          <w:szCs w:val="22"/>
        </w:rPr>
        <w:t>：</w:t>
      </w:r>
      <w:r w:rsidRPr="00150E3B">
        <w:rPr>
          <w:rFonts w:ascii="標楷體" w:eastAsia="標楷體" w:hAnsi="標楷體" w:cs="Times New Roman"/>
          <w:kern w:val="2"/>
          <w:szCs w:val="22"/>
        </w:rPr>
        <w:t>廠商負責整體演出執行，包含團體聯繫、費用支應、交通</w:t>
      </w:r>
      <w:proofErr w:type="gramStart"/>
      <w:r w:rsidRPr="00150E3B">
        <w:rPr>
          <w:rFonts w:ascii="標楷體" w:eastAsia="標楷體" w:hAnsi="標楷體" w:cs="Times New Roman"/>
          <w:kern w:val="2"/>
          <w:szCs w:val="22"/>
        </w:rPr>
        <w:t>接駁及專業</w:t>
      </w:r>
      <w:proofErr w:type="gramEnd"/>
      <w:r w:rsidRPr="00150E3B">
        <w:rPr>
          <w:rFonts w:ascii="標楷體" w:eastAsia="標楷體" w:hAnsi="標楷體" w:cs="Times New Roman"/>
          <w:kern w:val="2"/>
          <w:szCs w:val="22"/>
        </w:rPr>
        <w:t>音響設備（</w:t>
      </w:r>
      <w:r w:rsidR="009F3BBC">
        <w:rPr>
          <w:rFonts w:ascii="標楷體" w:eastAsia="標楷體" w:hAnsi="標楷體" w:cs="Times New Roman" w:hint="eastAsia"/>
          <w:kern w:val="2"/>
          <w:szCs w:val="22"/>
        </w:rPr>
        <w:t>展演無需求則免</w:t>
      </w:r>
      <w:r w:rsidRPr="00150E3B">
        <w:rPr>
          <w:rFonts w:ascii="標楷體" w:eastAsia="標楷體" w:hAnsi="標楷體" w:cs="Times New Roman"/>
          <w:kern w:val="2"/>
          <w:szCs w:val="22"/>
        </w:rPr>
        <w:t>）。每場須配置</w:t>
      </w:r>
      <w:proofErr w:type="gramStart"/>
      <w:r w:rsidRPr="00150E3B">
        <w:rPr>
          <w:rFonts w:ascii="標楷體" w:eastAsia="標楷體" w:hAnsi="標楷體" w:cs="Times New Roman"/>
          <w:kern w:val="2"/>
          <w:szCs w:val="22"/>
        </w:rPr>
        <w:t>專責控場人員</w:t>
      </w:r>
      <w:proofErr w:type="gramEnd"/>
      <w:r w:rsidRPr="00150E3B">
        <w:rPr>
          <w:rFonts w:ascii="標楷體" w:eastAsia="標楷體" w:hAnsi="標楷體" w:cs="Times New Roman"/>
          <w:kern w:val="2"/>
          <w:szCs w:val="22"/>
        </w:rPr>
        <w:t>及具備藝陣文化基礎之</w:t>
      </w:r>
      <w:r w:rsidRPr="00730FF0">
        <w:rPr>
          <w:rFonts w:ascii="標楷體" w:eastAsia="標楷體" w:hAnsi="標楷體" w:cs="Times New Roman"/>
          <w:color w:val="FF0000"/>
          <w:kern w:val="2"/>
          <w:szCs w:val="22"/>
        </w:rPr>
        <w:t>主持人</w:t>
      </w:r>
      <w:r w:rsidRPr="00150E3B">
        <w:rPr>
          <w:rFonts w:ascii="標楷體" w:eastAsia="標楷體" w:hAnsi="標楷體" w:cs="Times New Roman"/>
          <w:kern w:val="2"/>
          <w:szCs w:val="22"/>
        </w:rPr>
        <w:t>，負責開場、流程串接及突發狀況處理，以確保文化推廣效果與舞台氛圍。</w:t>
      </w:r>
    </w:p>
    <w:p w14:paraId="70BD6991" w14:textId="2245B368" w:rsidR="00150E3B" w:rsidRPr="00150E3B" w:rsidRDefault="00150E3B" w:rsidP="00C07040">
      <w:pPr>
        <w:pStyle w:val="Web"/>
        <w:numPr>
          <w:ilvl w:val="2"/>
          <w:numId w:val="2"/>
        </w:numPr>
        <w:spacing w:before="0" w:beforeAutospacing="0" w:after="0" w:afterAutospacing="0"/>
        <w:ind w:rightChars="177" w:right="425"/>
        <w:jc w:val="both"/>
        <w:rPr>
          <w:rFonts w:ascii="標楷體" w:eastAsia="標楷體" w:hAnsi="標楷體" w:cs="Times New Roman"/>
          <w:kern w:val="2"/>
          <w:szCs w:val="22"/>
        </w:rPr>
      </w:pPr>
      <w:r w:rsidRPr="00150E3B">
        <w:rPr>
          <w:rFonts w:ascii="標楷體" w:eastAsia="標楷體" w:hAnsi="標楷體" w:cs="Times New Roman"/>
          <w:kern w:val="2"/>
          <w:szCs w:val="22"/>
        </w:rPr>
        <w:t>團隊接待與場地維護</w:t>
      </w:r>
      <w:r>
        <w:rPr>
          <w:rFonts w:ascii="標楷體" w:eastAsia="標楷體" w:hAnsi="標楷體" w:cs="Times New Roman" w:hint="eastAsia"/>
          <w:kern w:val="2"/>
          <w:szCs w:val="22"/>
        </w:rPr>
        <w:t>：</w:t>
      </w:r>
      <w:r w:rsidRPr="00150E3B">
        <w:rPr>
          <w:rFonts w:ascii="標楷體" w:eastAsia="標楷體" w:hAnsi="標楷體" w:cs="Times New Roman"/>
          <w:kern w:val="2"/>
          <w:szCs w:val="22"/>
        </w:rPr>
        <w:t>廠商應提供表演團體充足</w:t>
      </w:r>
      <w:r w:rsidR="009F3BBC">
        <w:rPr>
          <w:rFonts w:ascii="標楷體" w:eastAsia="標楷體" w:hAnsi="標楷體" w:cs="Times New Roman" w:hint="eastAsia"/>
          <w:kern w:val="2"/>
          <w:szCs w:val="22"/>
        </w:rPr>
        <w:t>茶水</w:t>
      </w:r>
      <w:r w:rsidRPr="00150E3B">
        <w:rPr>
          <w:rFonts w:ascii="標楷體" w:eastAsia="標楷體" w:hAnsi="標楷體" w:cs="Times New Roman"/>
          <w:kern w:val="2"/>
          <w:szCs w:val="22"/>
        </w:rPr>
        <w:t>，並負責場地佈置、休息區安排、彩排引導、道具維護及環境復位。涉及傳統陣頭之</w:t>
      </w:r>
      <w:r>
        <w:rPr>
          <w:rFonts w:ascii="標楷體" w:eastAsia="標楷體" w:hAnsi="標楷體" w:cs="Times New Roman" w:hint="eastAsia"/>
          <w:kern w:val="2"/>
          <w:szCs w:val="22"/>
        </w:rPr>
        <w:t>展演</w:t>
      </w:r>
      <w:r w:rsidRPr="00150E3B">
        <w:rPr>
          <w:rFonts w:ascii="標楷體" w:eastAsia="標楷體" w:hAnsi="標楷體" w:cs="Times New Roman"/>
          <w:kern w:val="2"/>
          <w:szCs w:val="22"/>
        </w:rPr>
        <w:t>，廠商應指派專人協助行政支援，展現對藝師之尊重。</w:t>
      </w:r>
    </w:p>
    <w:p w14:paraId="65CA0F7F" w14:textId="5B850203" w:rsidR="00295A30" w:rsidRPr="000B519A" w:rsidRDefault="00C45B00" w:rsidP="00C07040">
      <w:pPr>
        <w:pStyle w:val="Web"/>
        <w:numPr>
          <w:ilvl w:val="1"/>
          <w:numId w:val="2"/>
        </w:numPr>
        <w:spacing w:beforeLines="50" w:before="183" w:beforeAutospacing="0" w:after="0" w:afterAutospacing="0"/>
        <w:ind w:rightChars="177" w:right="425"/>
        <w:jc w:val="both"/>
        <w:rPr>
          <w:rFonts w:ascii="標楷體" w:eastAsia="標楷體" w:hAnsi="標楷體" w:cs="Times New Roman"/>
          <w:b/>
          <w:bCs/>
          <w:kern w:val="2"/>
          <w:szCs w:val="22"/>
        </w:rPr>
      </w:pPr>
      <w:r w:rsidRPr="00C45B00">
        <w:rPr>
          <w:rFonts w:ascii="標楷體" w:eastAsia="標楷體" w:hAnsi="標楷體" w:cs="Times New Roman" w:hint="eastAsia"/>
          <w:b/>
          <w:bCs/>
          <w:kern w:val="2"/>
          <w:szCs w:val="22"/>
        </w:rPr>
        <w:t>藝陣主題闖關活動</w:t>
      </w:r>
    </w:p>
    <w:p w14:paraId="33E6DE19" w14:textId="7BD0DCBF" w:rsidR="00594F0C" w:rsidRPr="00594F0C" w:rsidRDefault="00594F0C" w:rsidP="00C07040">
      <w:pPr>
        <w:pStyle w:val="Web"/>
        <w:numPr>
          <w:ilvl w:val="2"/>
          <w:numId w:val="2"/>
        </w:numPr>
        <w:spacing w:beforeLines="50" w:before="183" w:beforeAutospacing="0" w:after="0" w:afterAutospacing="0"/>
        <w:ind w:rightChars="177" w:right="425"/>
        <w:jc w:val="both"/>
        <w:rPr>
          <w:rFonts w:ascii="標楷體" w:eastAsia="標楷體" w:hAnsi="標楷體" w:cs="Times New Roman"/>
          <w:kern w:val="2"/>
          <w:szCs w:val="22"/>
        </w:rPr>
      </w:pPr>
      <w:r w:rsidRPr="00594F0C">
        <w:rPr>
          <w:rFonts w:ascii="標楷體" w:eastAsia="標楷體" w:hAnsi="標楷體" w:cs="Times New Roman" w:hint="eastAsia"/>
          <w:kern w:val="2"/>
          <w:szCs w:val="22"/>
        </w:rPr>
        <w:t>關卡設計與互動內容：</w:t>
      </w:r>
      <w:r w:rsidR="00E342BD">
        <w:rPr>
          <w:rFonts w:ascii="標楷體" w:eastAsia="標楷體" w:hAnsi="標楷體" w:cs="Times New Roman" w:hint="eastAsia"/>
          <w:kern w:val="2"/>
          <w:szCs w:val="22"/>
        </w:rPr>
        <w:t>應</w:t>
      </w:r>
      <w:r w:rsidRPr="00594F0C">
        <w:rPr>
          <w:rFonts w:ascii="標楷體" w:eastAsia="標楷體" w:hAnsi="標楷體" w:cs="Times New Roman" w:hint="eastAsia"/>
          <w:kern w:val="2"/>
          <w:szCs w:val="22"/>
        </w:rPr>
        <w:t>規劃至少</w:t>
      </w:r>
      <w:r w:rsidR="006F6586">
        <w:rPr>
          <w:rFonts w:ascii="標楷體" w:eastAsia="標楷體" w:hAnsi="標楷體" w:cs="Times New Roman" w:hint="eastAsia"/>
          <w:kern w:val="2"/>
          <w:szCs w:val="22"/>
        </w:rPr>
        <w:t>4</w:t>
      </w:r>
      <w:r w:rsidRPr="00594F0C">
        <w:rPr>
          <w:rFonts w:ascii="標楷體" w:eastAsia="標楷體" w:hAnsi="標楷體" w:cs="Times New Roman" w:hint="eastAsia"/>
          <w:kern w:val="2"/>
          <w:szCs w:val="22"/>
        </w:rPr>
        <w:t>個藝陣文化關卡</w:t>
      </w:r>
      <w:r w:rsidR="00E6436F">
        <w:rPr>
          <w:rFonts w:ascii="標楷體" w:eastAsia="標楷體" w:hAnsi="標楷體" w:cs="Times New Roman" w:hint="eastAsia"/>
          <w:kern w:val="2"/>
          <w:szCs w:val="22"/>
        </w:rPr>
        <w:t>及</w:t>
      </w:r>
      <w:proofErr w:type="gramStart"/>
      <w:r w:rsidR="00E6436F">
        <w:rPr>
          <w:rFonts w:ascii="標楷體" w:eastAsia="標楷體" w:hAnsi="標楷體" w:cs="Times New Roman" w:hint="eastAsia"/>
          <w:kern w:val="2"/>
          <w:szCs w:val="22"/>
        </w:rPr>
        <w:t>2個蕭</w:t>
      </w:r>
      <w:proofErr w:type="gramEnd"/>
      <w:r w:rsidR="00E6436F">
        <w:rPr>
          <w:rFonts w:ascii="標楷體" w:eastAsia="標楷體" w:hAnsi="標楷體" w:cs="Times New Roman" w:hint="eastAsia"/>
          <w:kern w:val="2"/>
          <w:szCs w:val="22"/>
        </w:rPr>
        <w:t>壠相關關卡</w:t>
      </w:r>
      <w:r w:rsidRPr="00594F0C">
        <w:rPr>
          <w:rFonts w:ascii="標楷體" w:eastAsia="標楷體" w:hAnsi="標楷體" w:cs="Times New Roman" w:hint="eastAsia"/>
          <w:kern w:val="2"/>
          <w:szCs w:val="22"/>
        </w:rPr>
        <w:t>，設計內容須具備知識性</w:t>
      </w:r>
      <w:r w:rsidR="000743BC">
        <w:rPr>
          <w:rFonts w:ascii="標楷體" w:eastAsia="標楷體" w:hAnsi="標楷體" w:cs="Times New Roman" w:hint="eastAsia"/>
          <w:kern w:val="2"/>
          <w:szCs w:val="22"/>
        </w:rPr>
        <w:t>、</w:t>
      </w:r>
      <w:r w:rsidRPr="00594F0C">
        <w:rPr>
          <w:rFonts w:ascii="標楷體" w:eastAsia="標楷體" w:hAnsi="標楷體" w:cs="Times New Roman" w:hint="eastAsia"/>
          <w:kern w:val="2"/>
          <w:szCs w:val="22"/>
        </w:rPr>
        <w:t>趣味性</w:t>
      </w:r>
      <w:r w:rsidR="000743BC">
        <w:rPr>
          <w:rFonts w:ascii="標楷體" w:eastAsia="標楷體" w:hAnsi="標楷體" w:cs="Times New Roman" w:hint="eastAsia"/>
          <w:kern w:val="2"/>
          <w:szCs w:val="22"/>
        </w:rPr>
        <w:t>及話題性</w:t>
      </w:r>
      <w:r w:rsidRPr="00594F0C">
        <w:rPr>
          <w:rFonts w:ascii="標楷體" w:eastAsia="標楷體" w:hAnsi="標楷體" w:cs="Times New Roman" w:hint="eastAsia"/>
          <w:kern w:val="2"/>
          <w:szCs w:val="22"/>
        </w:rPr>
        <w:t>。關卡</w:t>
      </w:r>
      <w:r w:rsidR="00E342BD">
        <w:rPr>
          <w:rFonts w:ascii="標楷體" w:eastAsia="標楷體" w:hAnsi="標楷體" w:cs="Times New Roman" w:hint="eastAsia"/>
          <w:kern w:val="2"/>
          <w:szCs w:val="22"/>
        </w:rPr>
        <w:t>建議</w:t>
      </w:r>
      <w:r w:rsidRPr="00594F0C">
        <w:rPr>
          <w:rFonts w:ascii="標楷體" w:eastAsia="標楷體" w:hAnsi="標楷體" w:cs="Times New Roman" w:hint="eastAsia"/>
          <w:kern w:val="2"/>
          <w:szCs w:val="22"/>
        </w:rPr>
        <w:t>不限於：</w:t>
      </w:r>
      <w:r w:rsidR="009F3BBC">
        <w:rPr>
          <w:rFonts w:ascii="標楷體" w:eastAsia="標楷體" w:hAnsi="標楷體" w:cs="Times New Roman" w:hint="eastAsia"/>
          <w:kern w:val="2"/>
          <w:szCs w:val="22"/>
        </w:rPr>
        <w:t>藝陣博覽會內容、</w:t>
      </w:r>
      <w:r w:rsidRPr="00594F0C">
        <w:rPr>
          <w:rFonts w:ascii="標楷體" w:eastAsia="標楷體" w:hAnsi="標楷體" w:cs="Times New Roman" w:hint="eastAsia"/>
          <w:kern w:val="2"/>
          <w:szCs w:val="22"/>
        </w:rPr>
        <w:t>陣頭走位教學、臉譜</w:t>
      </w:r>
      <w:proofErr w:type="gramStart"/>
      <w:r w:rsidRPr="00594F0C">
        <w:rPr>
          <w:rFonts w:ascii="標楷體" w:eastAsia="標楷體" w:hAnsi="標楷體" w:cs="Times New Roman" w:hint="eastAsia"/>
          <w:kern w:val="2"/>
          <w:szCs w:val="22"/>
        </w:rPr>
        <w:t>文化認讀</w:t>
      </w:r>
      <w:proofErr w:type="gramEnd"/>
      <w:r w:rsidRPr="00594F0C">
        <w:rPr>
          <w:rFonts w:ascii="標楷體" w:eastAsia="標楷體" w:hAnsi="標楷體" w:cs="Times New Roman" w:hint="eastAsia"/>
          <w:kern w:val="2"/>
          <w:szCs w:val="22"/>
        </w:rPr>
        <w:t>、兵器/道具操作體驗</w:t>
      </w:r>
      <w:r w:rsidR="009F3BBC" w:rsidRPr="00594F0C">
        <w:rPr>
          <w:rFonts w:ascii="標楷體" w:eastAsia="標楷體" w:hAnsi="標楷體" w:cs="Times New Roman" w:hint="eastAsia"/>
          <w:kern w:val="2"/>
          <w:szCs w:val="22"/>
        </w:rPr>
        <w:t>及</w:t>
      </w:r>
      <w:r w:rsidR="009F3BBC">
        <w:rPr>
          <w:rFonts w:ascii="標楷體" w:eastAsia="標楷體" w:hAnsi="標楷體" w:cs="Times New Roman" w:hint="eastAsia"/>
          <w:kern w:val="2"/>
          <w:szCs w:val="22"/>
        </w:rPr>
        <w:t>陣頭術語</w:t>
      </w:r>
      <w:r w:rsidR="00E342BD">
        <w:rPr>
          <w:rFonts w:ascii="標楷體" w:eastAsia="標楷體" w:hAnsi="標楷體" w:cs="Times New Roman" w:hint="eastAsia"/>
          <w:kern w:val="2"/>
          <w:szCs w:val="22"/>
        </w:rPr>
        <w:t>教學</w:t>
      </w:r>
      <w:r w:rsidR="00E6436F">
        <w:rPr>
          <w:rFonts w:ascii="標楷體" w:eastAsia="標楷體" w:hAnsi="標楷體" w:cs="Times New Roman" w:hint="eastAsia"/>
          <w:kern w:val="2"/>
          <w:szCs w:val="22"/>
        </w:rPr>
        <w:t>、</w:t>
      </w:r>
      <w:r w:rsidR="00E6436F" w:rsidRPr="00E6436F">
        <w:rPr>
          <w:rFonts w:ascii="標楷體" w:eastAsia="標楷體" w:hAnsi="標楷體" w:cs="Times New Roman"/>
          <w:kern w:val="2"/>
          <w:szCs w:val="22"/>
        </w:rPr>
        <w:t>糖廠記憶 QA</w:t>
      </w:r>
      <w:r w:rsidR="00E342BD">
        <w:rPr>
          <w:rFonts w:ascii="標楷體" w:eastAsia="標楷體" w:hAnsi="標楷體" w:cs="Times New Roman" w:hint="eastAsia"/>
          <w:kern w:val="2"/>
          <w:szCs w:val="22"/>
        </w:rPr>
        <w:t>等</w:t>
      </w:r>
      <w:r w:rsidRPr="00594F0C">
        <w:rPr>
          <w:rFonts w:ascii="標楷體" w:eastAsia="標楷體" w:hAnsi="標楷體" w:cs="Times New Roman" w:hint="eastAsia"/>
          <w:kern w:val="2"/>
          <w:szCs w:val="22"/>
        </w:rPr>
        <w:t>。廠商須確保單日參與總人數達</w:t>
      </w:r>
      <w:r w:rsidR="000743BC" w:rsidRPr="009A6068">
        <w:rPr>
          <w:rFonts w:ascii="標楷體" w:eastAsia="標楷體" w:hAnsi="標楷體" w:cs="Times New Roman" w:hint="eastAsia"/>
          <w:color w:val="FF0000"/>
          <w:kern w:val="2"/>
          <w:szCs w:val="22"/>
        </w:rPr>
        <w:t>1</w:t>
      </w:r>
      <w:r w:rsidR="00BA23B2">
        <w:rPr>
          <w:rFonts w:ascii="標楷體" w:eastAsia="標楷體" w:hAnsi="標楷體" w:cs="Times New Roman" w:hint="eastAsia"/>
          <w:color w:val="FF0000"/>
          <w:kern w:val="2"/>
          <w:szCs w:val="22"/>
        </w:rPr>
        <w:t>00</w:t>
      </w:r>
      <w:r w:rsidRPr="00594F0C">
        <w:rPr>
          <w:rFonts w:ascii="標楷體" w:eastAsia="標楷體" w:hAnsi="標楷體" w:cs="Times New Roman" w:hint="eastAsia"/>
          <w:kern w:val="2"/>
          <w:szCs w:val="22"/>
        </w:rPr>
        <w:t>人</w:t>
      </w:r>
      <w:r w:rsidR="00E342BD">
        <w:rPr>
          <w:rFonts w:ascii="標楷體" w:eastAsia="標楷體" w:hAnsi="標楷體" w:cs="Times New Roman" w:hint="eastAsia"/>
          <w:kern w:val="2"/>
          <w:szCs w:val="22"/>
        </w:rPr>
        <w:t>次</w:t>
      </w:r>
      <w:r w:rsidR="006F6586">
        <w:rPr>
          <w:rFonts w:ascii="標楷體" w:eastAsia="標楷體" w:hAnsi="標楷體" w:cs="Times New Roman" w:hint="eastAsia"/>
          <w:kern w:val="2"/>
          <w:szCs w:val="22"/>
        </w:rPr>
        <w:t>，另</w:t>
      </w:r>
      <w:r w:rsidR="006F6586" w:rsidRPr="00A246B5">
        <w:rPr>
          <w:rFonts w:ascii="標楷體" w:eastAsia="標楷體" w:hAnsi="標楷體" w:cs="Times New Roman"/>
          <w:kern w:val="2"/>
          <w:szCs w:val="22"/>
        </w:rPr>
        <w:t>應為參與</w:t>
      </w:r>
      <w:r w:rsidR="006F6586">
        <w:rPr>
          <w:rFonts w:ascii="標楷體" w:eastAsia="標楷體" w:hAnsi="標楷體" w:cs="Times New Roman" w:hint="eastAsia"/>
          <w:kern w:val="2"/>
          <w:szCs w:val="22"/>
        </w:rPr>
        <w:t>之</w:t>
      </w:r>
      <w:r w:rsidR="006F6586" w:rsidRPr="00A246B5">
        <w:rPr>
          <w:rFonts w:ascii="標楷體" w:eastAsia="標楷體" w:hAnsi="標楷體" w:cs="Times New Roman"/>
          <w:kern w:val="2"/>
          <w:szCs w:val="22"/>
        </w:rPr>
        <w:t>民眾準備</w:t>
      </w:r>
      <w:r w:rsidR="006F6586" w:rsidRPr="001115A3">
        <w:rPr>
          <w:rFonts w:ascii="標楷體" w:eastAsia="標楷體" w:hAnsi="標楷體" w:cs="Times New Roman"/>
          <w:kern w:val="2"/>
          <w:szCs w:val="22"/>
          <w:highlight w:val="yellow"/>
        </w:rPr>
        <w:t>可配戴式之</w:t>
      </w:r>
      <w:r w:rsidR="006F6586" w:rsidRPr="001115A3">
        <w:rPr>
          <w:rFonts w:ascii="標楷體" w:eastAsia="標楷體" w:hAnsi="標楷體" w:cs="Times New Roman" w:hint="eastAsia"/>
          <w:kern w:val="2"/>
          <w:szCs w:val="22"/>
          <w:highlight w:val="yellow"/>
        </w:rPr>
        <w:t>識別</w:t>
      </w:r>
      <w:r w:rsidR="006F6586">
        <w:rPr>
          <w:rFonts w:ascii="標楷體" w:eastAsia="標楷體" w:hAnsi="標楷體" w:cs="Times New Roman" w:hint="eastAsia"/>
          <w:kern w:val="2"/>
          <w:szCs w:val="22"/>
        </w:rPr>
        <w:t>，</w:t>
      </w:r>
      <w:r w:rsidR="006F6586" w:rsidRPr="006F6586">
        <w:rPr>
          <w:rFonts w:ascii="標楷體" w:eastAsia="標楷體" w:hAnsi="標楷體" w:cs="Times New Roman"/>
          <w:kern w:val="2"/>
          <w:szCs w:val="22"/>
        </w:rPr>
        <w:t>讓參與者在園區</w:t>
      </w:r>
      <w:r w:rsidR="006F6586">
        <w:rPr>
          <w:rFonts w:ascii="標楷體" w:eastAsia="標楷體" w:hAnsi="標楷體" w:cs="Times New Roman" w:hint="eastAsia"/>
          <w:kern w:val="2"/>
          <w:szCs w:val="22"/>
        </w:rPr>
        <w:t>闖關時</w:t>
      </w:r>
      <w:r w:rsidR="006F6586" w:rsidRPr="006F6586">
        <w:rPr>
          <w:rFonts w:ascii="標楷體" w:eastAsia="標楷體" w:hAnsi="標楷體" w:cs="Times New Roman"/>
          <w:kern w:val="2"/>
          <w:szCs w:val="22"/>
        </w:rPr>
        <w:t>時具備高度辨識性，吸引其他遊客關注並詢問</w:t>
      </w:r>
      <w:r w:rsidRPr="00594F0C">
        <w:rPr>
          <w:rFonts w:ascii="標楷體" w:eastAsia="標楷體" w:hAnsi="標楷體" w:cs="Times New Roman" w:hint="eastAsia"/>
          <w:kern w:val="2"/>
          <w:szCs w:val="22"/>
        </w:rPr>
        <w:t>。</w:t>
      </w:r>
    </w:p>
    <w:p w14:paraId="5A028077" w14:textId="268DB0EB" w:rsidR="00594F0C" w:rsidRPr="00594F0C" w:rsidRDefault="00594F0C" w:rsidP="00C07040">
      <w:pPr>
        <w:pStyle w:val="Web"/>
        <w:numPr>
          <w:ilvl w:val="2"/>
          <w:numId w:val="2"/>
        </w:numPr>
        <w:spacing w:beforeLines="50" w:before="183"/>
        <w:ind w:rightChars="177" w:right="425"/>
        <w:jc w:val="both"/>
        <w:rPr>
          <w:rFonts w:ascii="標楷體" w:eastAsia="標楷體" w:hAnsi="標楷體" w:cs="Times New Roman"/>
          <w:kern w:val="2"/>
          <w:szCs w:val="22"/>
        </w:rPr>
      </w:pPr>
      <w:r w:rsidRPr="00594F0C">
        <w:rPr>
          <w:rFonts w:ascii="標楷體" w:eastAsia="標楷體" w:hAnsi="標楷體" w:cs="Times New Roman" w:hint="eastAsia"/>
          <w:kern w:val="2"/>
          <w:szCs w:val="22"/>
        </w:rPr>
        <w:t>闖關機制與誘因規劃：</w:t>
      </w:r>
      <w:r w:rsidR="00A246B5" w:rsidRPr="00A246B5">
        <w:rPr>
          <w:rFonts w:ascii="標楷體" w:eastAsia="標楷體" w:hAnsi="標楷體" w:cs="Times New Roman"/>
          <w:kern w:val="2"/>
          <w:szCs w:val="22"/>
        </w:rPr>
        <w:t>廠商</w:t>
      </w:r>
      <w:r w:rsidRPr="00594F0C">
        <w:rPr>
          <w:rFonts w:ascii="標楷體" w:eastAsia="標楷體" w:hAnsi="標楷體" w:cs="Times New Roman" w:hint="eastAsia"/>
          <w:kern w:val="2"/>
          <w:szCs w:val="22"/>
        </w:rPr>
        <w:t>應負責闖關相關物件之製作，</w:t>
      </w:r>
      <w:r w:rsidR="001115A3" w:rsidRPr="001115A3">
        <w:rPr>
          <w:rFonts w:ascii="標楷體" w:eastAsia="標楷體" w:hAnsi="標楷體" w:cs="Times New Roman" w:hint="eastAsia"/>
          <w:kern w:val="2"/>
          <w:szCs w:val="22"/>
          <w:highlight w:val="yellow"/>
        </w:rPr>
        <w:t>可結合文宣之</w:t>
      </w:r>
      <w:r w:rsidRPr="001115A3">
        <w:rPr>
          <w:rFonts w:ascii="標楷體" w:eastAsia="標楷體" w:hAnsi="標楷體" w:cs="Times New Roman" w:hint="eastAsia"/>
          <w:kern w:val="2"/>
          <w:szCs w:val="22"/>
          <w:highlight w:val="yellow"/>
        </w:rPr>
        <w:t>闖關地圖（或數位卡）、關卡指示牌及限量</w:t>
      </w:r>
      <w:proofErr w:type="gramStart"/>
      <w:r w:rsidR="006F6586" w:rsidRPr="001115A3">
        <w:rPr>
          <w:rFonts w:ascii="標楷體" w:eastAsia="標楷體" w:hAnsi="標楷體" w:cs="Times New Roman" w:hint="eastAsia"/>
          <w:kern w:val="2"/>
          <w:szCs w:val="22"/>
          <w:highlight w:val="yellow"/>
        </w:rPr>
        <w:t>藝陣</w:t>
      </w:r>
      <w:r w:rsidRPr="001115A3">
        <w:rPr>
          <w:rFonts w:ascii="標楷體" w:eastAsia="標楷體" w:hAnsi="標楷體" w:cs="Times New Roman" w:hint="eastAsia"/>
          <w:kern w:val="2"/>
          <w:szCs w:val="22"/>
          <w:highlight w:val="yellow"/>
        </w:rPr>
        <w:t>小禮</w:t>
      </w:r>
      <w:proofErr w:type="gramEnd"/>
      <w:r w:rsidRPr="001115A3">
        <w:rPr>
          <w:rFonts w:ascii="標楷體" w:eastAsia="標楷體" w:hAnsi="標楷體" w:cs="Times New Roman" w:hint="eastAsia"/>
          <w:kern w:val="2"/>
          <w:szCs w:val="22"/>
          <w:highlight w:val="yellow"/>
        </w:rPr>
        <w:t>（作為完成獎勵）</w:t>
      </w:r>
      <w:r w:rsidRPr="00594F0C">
        <w:rPr>
          <w:rFonts w:ascii="標楷體" w:eastAsia="標楷體" w:hAnsi="標楷體" w:cs="Times New Roman" w:hint="eastAsia"/>
          <w:kern w:val="2"/>
          <w:szCs w:val="22"/>
        </w:rPr>
        <w:t>。闖關設計應考量不同年齡層之參與難易度，並透過引導人員與教具（如角色配件、圖卡、投票牌等）營造</w:t>
      </w:r>
      <w:proofErr w:type="gramStart"/>
      <w:r w:rsidRPr="00594F0C">
        <w:rPr>
          <w:rFonts w:ascii="標楷體" w:eastAsia="標楷體" w:hAnsi="標楷體" w:cs="Times New Roman" w:hint="eastAsia"/>
          <w:kern w:val="2"/>
          <w:szCs w:val="22"/>
        </w:rPr>
        <w:t>沉</w:t>
      </w:r>
      <w:proofErr w:type="gramEnd"/>
      <w:r w:rsidRPr="00594F0C">
        <w:rPr>
          <w:rFonts w:ascii="標楷體" w:eastAsia="標楷體" w:hAnsi="標楷體" w:cs="Times New Roman" w:hint="eastAsia"/>
          <w:kern w:val="2"/>
          <w:szCs w:val="22"/>
        </w:rPr>
        <w:t>浸式氛圍。</w:t>
      </w:r>
    </w:p>
    <w:p w14:paraId="3DAE4E03" w14:textId="6B239426" w:rsidR="00594F0C" w:rsidRDefault="00594F0C" w:rsidP="00C07040">
      <w:pPr>
        <w:pStyle w:val="Web"/>
        <w:numPr>
          <w:ilvl w:val="2"/>
          <w:numId w:val="2"/>
        </w:numPr>
        <w:spacing w:before="0" w:beforeAutospacing="0" w:after="0" w:afterAutospacing="0"/>
        <w:ind w:left="1882" w:rightChars="177" w:right="425" w:hanging="357"/>
        <w:jc w:val="both"/>
        <w:rPr>
          <w:rFonts w:ascii="標楷體" w:eastAsia="標楷體" w:hAnsi="標楷體" w:cs="Times New Roman"/>
          <w:kern w:val="2"/>
          <w:szCs w:val="22"/>
        </w:rPr>
      </w:pPr>
      <w:r w:rsidRPr="00594F0C">
        <w:rPr>
          <w:rFonts w:ascii="標楷體" w:eastAsia="標楷體" w:hAnsi="標楷體" w:cs="Times New Roman" w:hint="eastAsia"/>
          <w:kern w:val="2"/>
          <w:szCs w:val="22"/>
        </w:rPr>
        <w:t>人力配置與</w:t>
      </w:r>
      <w:proofErr w:type="gramStart"/>
      <w:r w:rsidRPr="00594F0C">
        <w:rPr>
          <w:rFonts w:ascii="標楷體" w:eastAsia="標楷體" w:hAnsi="標楷體" w:cs="Times New Roman" w:hint="eastAsia"/>
          <w:kern w:val="2"/>
          <w:szCs w:val="22"/>
        </w:rPr>
        <w:t>場域維運</w:t>
      </w:r>
      <w:proofErr w:type="gramEnd"/>
      <w:r w:rsidRPr="00594F0C">
        <w:rPr>
          <w:rFonts w:ascii="標楷體" w:eastAsia="標楷體" w:hAnsi="標楷體" w:cs="Times New Roman" w:hint="eastAsia"/>
          <w:kern w:val="2"/>
          <w:szCs w:val="22"/>
        </w:rPr>
        <w:t>：每處關卡須配置至少</w:t>
      </w:r>
      <w:r w:rsidR="006F6586">
        <w:rPr>
          <w:rFonts w:ascii="標楷體" w:eastAsia="標楷體" w:hAnsi="標楷體" w:cs="Times New Roman" w:hint="eastAsia"/>
          <w:kern w:val="2"/>
          <w:szCs w:val="22"/>
        </w:rPr>
        <w:t>1</w:t>
      </w:r>
      <w:r w:rsidRPr="00594F0C">
        <w:rPr>
          <w:rFonts w:ascii="標楷體" w:eastAsia="標楷體" w:hAnsi="標楷體" w:cs="Times New Roman" w:hint="eastAsia"/>
          <w:kern w:val="2"/>
          <w:szCs w:val="22"/>
        </w:rPr>
        <w:t>名具備文化背景或活動帶領經驗之工作人員，負責流程解說與秩序維護；另應配置1名</w:t>
      </w:r>
      <w:proofErr w:type="gramStart"/>
      <w:r w:rsidRPr="00594F0C">
        <w:rPr>
          <w:rFonts w:ascii="標楷體" w:eastAsia="標楷體" w:hAnsi="標楷體" w:cs="Times New Roman" w:hint="eastAsia"/>
          <w:kern w:val="2"/>
          <w:szCs w:val="22"/>
        </w:rPr>
        <w:t>專責巡場人員</w:t>
      </w:r>
      <w:proofErr w:type="gramEnd"/>
      <w:r w:rsidRPr="00594F0C">
        <w:rPr>
          <w:rFonts w:ascii="標楷體" w:eastAsia="標楷體" w:hAnsi="標楷體" w:cs="Times New Roman" w:hint="eastAsia"/>
          <w:kern w:val="2"/>
          <w:szCs w:val="22"/>
        </w:rPr>
        <w:t>，負責突發狀況處理、物資補給、器材管理及場域復位。廠商應於每日活動開始</w:t>
      </w:r>
      <w:r w:rsidR="009F3BBC">
        <w:rPr>
          <w:rFonts w:ascii="標楷體" w:eastAsia="標楷體" w:hAnsi="標楷體" w:cs="Times New Roman" w:hint="eastAsia"/>
          <w:kern w:val="2"/>
          <w:szCs w:val="22"/>
        </w:rPr>
        <w:t>前20</w:t>
      </w:r>
      <w:r w:rsidRPr="00594F0C">
        <w:rPr>
          <w:rFonts w:ascii="標楷體" w:eastAsia="標楷體" w:hAnsi="標楷體" w:cs="Times New Roman" w:hint="eastAsia"/>
          <w:kern w:val="2"/>
          <w:szCs w:val="22"/>
        </w:rPr>
        <w:t>分鐘完成場</w:t>
      </w:r>
      <w:proofErr w:type="gramStart"/>
      <w:r w:rsidRPr="00594F0C">
        <w:rPr>
          <w:rFonts w:ascii="標楷體" w:eastAsia="標楷體" w:hAnsi="標楷體" w:cs="Times New Roman" w:hint="eastAsia"/>
          <w:kern w:val="2"/>
          <w:szCs w:val="22"/>
        </w:rPr>
        <w:t>佈</w:t>
      </w:r>
      <w:proofErr w:type="gramEnd"/>
      <w:r w:rsidRPr="00594F0C">
        <w:rPr>
          <w:rFonts w:ascii="標楷體" w:eastAsia="標楷體" w:hAnsi="標楷體" w:cs="Times New Roman" w:hint="eastAsia"/>
          <w:kern w:val="2"/>
          <w:szCs w:val="22"/>
        </w:rPr>
        <w:t>，並於結束後恢復場地整潔。</w:t>
      </w:r>
    </w:p>
    <w:p w14:paraId="491FC580" w14:textId="08394A95" w:rsidR="00295A30" w:rsidRPr="00594F0C" w:rsidRDefault="00A246B5" w:rsidP="00C07040">
      <w:pPr>
        <w:pStyle w:val="Web"/>
        <w:numPr>
          <w:ilvl w:val="1"/>
          <w:numId w:val="2"/>
        </w:numPr>
        <w:spacing w:beforeLines="50" w:before="183" w:beforeAutospacing="0" w:after="0" w:afterAutospacing="0"/>
        <w:ind w:rightChars="177" w:right="425"/>
        <w:jc w:val="both"/>
        <w:rPr>
          <w:rFonts w:ascii="標楷體" w:eastAsia="標楷體" w:hAnsi="標楷體" w:cs="Times New Roman"/>
          <w:b/>
          <w:bCs/>
          <w:kern w:val="2"/>
          <w:szCs w:val="22"/>
        </w:rPr>
      </w:pPr>
      <w:r>
        <w:rPr>
          <w:rFonts w:ascii="標楷體" w:eastAsia="標楷體" w:hAnsi="標楷體" w:cs="Times New Roman" w:hint="eastAsia"/>
          <w:b/>
          <w:bCs/>
          <w:kern w:val="2"/>
          <w:szCs w:val="22"/>
        </w:rPr>
        <w:t>蕭壠</w:t>
      </w:r>
      <w:r w:rsidR="00116EC3" w:rsidRPr="00594F0C">
        <w:rPr>
          <w:rFonts w:ascii="標楷體" w:eastAsia="標楷體" w:hAnsi="標楷體" w:cs="Times New Roman" w:hint="eastAsia"/>
          <w:b/>
          <w:bCs/>
          <w:kern w:val="2"/>
          <w:szCs w:val="22"/>
        </w:rPr>
        <w:t>藝陣</w:t>
      </w:r>
      <w:r w:rsidR="00E342BD" w:rsidRPr="00E342BD">
        <w:rPr>
          <w:rFonts w:ascii="標楷體" w:eastAsia="標楷體" w:hAnsi="標楷體" w:cs="Times New Roman" w:hint="eastAsia"/>
          <w:b/>
          <w:bCs/>
          <w:kern w:val="2"/>
          <w:szCs w:val="22"/>
        </w:rPr>
        <w:t>文化走讀</w:t>
      </w:r>
      <w:r w:rsidR="00581187">
        <w:rPr>
          <w:rFonts w:ascii="標楷體" w:eastAsia="標楷體" w:hAnsi="標楷體" w:cs="Times New Roman" w:hint="eastAsia"/>
          <w:b/>
          <w:bCs/>
          <w:kern w:val="2"/>
          <w:szCs w:val="22"/>
        </w:rPr>
        <w:t>及講座</w:t>
      </w:r>
    </w:p>
    <w:p w14:paraId="2D3021E8" w14:textId="77777777" w:rsidR="00581187" w:rsidRDefault="00A246B5" w:rsidP="00C07040">
      <w:pPr>
        <w:pStyle w:val="Web"/>
        <w:numPr>
          <w:ilvl w:val="2"/>
          <w:numId w:val="2"/>
        </w:numPr>
        <w:spacing w:beforeLines="50" w:before="183" w:beforeAutospacing="0" w:after="0" w:afterAutospacing="0"/>
        <w:ind w:left="1882" w:rightChars="177" w:right="425" w:hanging="357"/>
        <w:jc w:val="both"/>
        <w:rPr>
          <w:rFonts w:ascii="標楷體" w:eastAsia="標楷體" w:hAnsi="標楷體" w:cs="Times New Roman"/>
          <w:kern w:val="2"/>
          <w:szCs w:val="22"/>
        </w:rPr>
      </w:pPr>
      <w:r w:rsidRPr="00A246B5">
        <w:rPr>
          <w:rFonts w:ascii="標楷體" w:eastAsia="標楷體" w:hAnsi="標楷體" w:cs="Times New Roman" w:hint="eastAsia"/>
          <w:kern w:val="2"/>
          <w:szCs w:val="22"/>
        </w:rPr>
        <w:t>導</w:t>
      </w:r>
      <w:proofErr w:type="gramStart"/>
      <w:r w:rsidRPr="00A246B5">
        <w:rPr>
          <w:rFonts w:ascii="標楷體" w:eastAsia="標楷體" w:hAnsi="標楷體" w:cs="Times New Roman" w:hint="eastAsia"/>
          <w:kern w:val="2"/>
          <w:szCs w:val="22"/>
        </w:rPr>
        <w:t>覽</w:t>
      </w:r>
      <w:proofErr w:type="gramEnd"/>
      <w:r w:rsidRPr="00A246B5">
        <w:rPr>
          <w:rFonts w:ascii="標楷體" w:eastAsia="標楷體" w:hAnsi="標楷體" w:cs="Times New Roman" w:hint="eastAsia"/>
          <w:kern w:val="2"/>
          <w:szCs w:val="22"/>
        </w:rPr>
        <w:t>路徑與內容：</w:t>
      </w:r>
    </w:p>
    <w:p w14:paraId="212C0384" w14:textId="69341AE8" w:rsidR="00581187" w:rsidRDefault="00A246B5" w:rsidP="00581187">
      <w:pPr>
        <w:pStyle w:val="Web"/>
        <w:numPr>
          <w:ilvl w:val="5"/>
          <w:numId w:val="2"/>
        </w:numPr>
        <w:spacing w:before="0" w:beforeAutospacing="0" w:after="0" w:afterAutospacing="0"/>
        <w:ind w:leftChars="768" w:left="2265" w:rightChars="177" w:right="425" w:hangingChars="176" w:hanging="422"/>
        <w:jc w:val="both"/>
        <w:rPr>
          <w:rFonts w:ascii="標楷體" w:eastAsia="標楷體" w:hAnsi="標楷體" w:cs="Times New Roman"/>
          <w:kern w:val="2"/>
          <w:szCs w:val="22"/>
        </w:rPr>
      </w:pPr>
      <w:r w:rsidRPr="00A246B5">
        <w:rPr>
          <w:rFonts w:ascii="標楷體" w:eastAsia="標楷體" w:hAnsi="標楷體" w:cs="Times New Roman" w:hint="eastAsia"/>
          <w:kern w:val="2"/>
          <w:szCs w:val="22"/>
        </w:rPr>
        <w:lastRenderedPageBreak/>
        <w:t>廠商應規劃以「藝陣博覽會</w:t>
      </w:r>
      <w:r w:rsidR="00730FF0">
        <w:rPr>
          <w:rFonts w:ascii="標楷體" w:eastAsia="標楷體" w:hAnsi="標楷體" w:cs="Times New Roman" w:hint="eastAsia"/>
          <w:kern w:val="2"/>
          <w:szCs w:val="22"/>
        </w:rPr>
        <w:t>」及</w:t>
      </w:r>
      <w:r w:rsidR="006F6586">
        <w:rPr>
          <w:rFonts w:ascii="標楷體" w:eastAsia="標楷體" w:hAnsi="標楷體" w:cs="Times New Roman" w:hint="eastAsia"/>
          <w:kern w:val="2"/>
          <w:szCs w:val="22"/>
        </w:rPr>
        <w:t>、</w:t>
      </w:r>
      <w:r w:rsidR="006F6586" w:rsidRPr="00A246B5">
        <w:rPr>
          <w:rFonts w:ascii="標楷體" w:eastAsia="標楷體" w:hAnsi="標楷體" w:cs="Times New Roman" w:hint="eastAsia"/>
          <w:kern w:val="2"/>
          <w:szCs w:val="22"/>
        </w:rPr>
        <w:t>「</w:t>
      </w:r>
      <w:proofErr w:type="gramStart"/>
      <w:r w:rsidR="006F6586">
        <w:rPr>
          <w:rFonts w:ascii="標楷體" w:eastAsia="標楷體" w:hAnsi="標楷體" w:cs="Times New Roman" w:hint="eastAsia"/>
          <w:kern w:val="2"/>
          <w:szCs w:val="22"/>
        </w:rPr>
        <w:t>臺</w:t>
      </w:r>
      <w:proofErr w:type="gramEnd"/>
      <w:r w:rsidR="006F6586">
        <w:rPr>
          <w:rFonts w:ascii="標楷體" w:eastAsia="標楷體" w:hAnsi="標楷體" w:cs="Times New Roman" w:hint="eastAsia"/>
          <w:kern w:val="2"/>
          <w:szCs w:val="22"/>
        </w:rPr>
        <w:t>南</w:t>
      </w:r>
      <w:proofErr w:type="gramStart"/>
      <w:r w:rsidR="006F6586" w:rsidRPr="00A246B5">
        <w:rPr>
          <w:rFonts w:ascii="標楷體" w:eastAsia="標楷體" w:hAnsi="標楷體" w:cs="Times New Roman" w:hint="eastAsia"/>
          <w:kern w:val="2"/>
          <w:szCs w:val="22"/>
        </w:rPr>
        <w:t>藝陣館</w:t>
      </w:r>
      <w:proofErr w:type="gramEnd"/>
      <w:r w:rsidR="006F6586" w:rsidRPr="00A246B5">
        <w:rPr>
          <w:rFonts w:ascii="標楷體" w:eastAsia="標楷體" w:hAnsi="標楷體" w:cs="Times New Roman" w:hint="eastAsia"/>
          <w:kern w:val="2"/>
          <w:szCs w:val="22"/>
        </w:rPr>
        <w:t>」</w:t>
      </w:r>
      <w:r w:rsidRPr="00A246B5">
        <w:rPr>
          <w:rFonts w:ascii="標楷體" w:eastAsia="標楷體" w:hAnsi="標楷體" w:cs="Times New Roman" w:hint="eastAsia"/>
          <w:kern w:val="2"/>
          <w:szCs w:val="22"/>
        </w:rPr>
        <w:t>為核心</w:t>
      </w:r>
      <w:proofErr w:type="gramStart"/>
      <w:r w:rsidRPr="00A246B5">
        <w:rPr>
          <w:rFonts w:ascii="標楷體" w:eastAsia="標楷體" w:hAnsi="標楷體" w:cs="Times New Roman" w:hint="eastAsia"/>
          <w:kern w:val="2"/>
          <w:szCs w:val="22"/>
        </w:rPr>
        <w:t>之走讀路線</w:t>
      </w:r>
      <w:proofErr w:type="gramEnd"/>
      <w:r w:rsidRPr="00A246B5">
        <w:rPr>
          <w:rFonts w:ascii="標楷體" w:eastAsia="標楷體" w:hAnsi="標楷體" w:cs="Times New Roman" w:hint="eastAsia"/>
          <w:kern w:val="2"/>
          <w:szCs w:val="22"/>
        </w:rPr>
        <w:t>。導</w:t>
      </w:r>
      <w:proofErr w:type="gramStart"/>
      <w:r w:rsidRPr="00A246B5">
        <w:rPr>
          <w:rFonts w:ascii="標楷體" w:eastAsia="標楷體" w:hAnsi="標楷體" w:cs="Times New Roman" w:hint="eastAsia"/>
          <w:kern w:val="2"/>
          <w:szCs w:val="22"/>
        </w:rPr>
        <w:t>覽</w:t>
      </w:r>
      <w:proofErr w:type="gramEnd"/>
      <w:r w:rsidRPr="00A246B5">
        <w:rPr>
          <w:rFonts w:ascii="標楷體" w:eastAsia="標楷體" w:hAnsi="標楷體" w:cs="Times New Roman" w:hint="eastAsia"/>
          <w:kern w:val="2"/>
          <w:szCs w:val="22"/>
        </w:rPr>
        <w:t>內容須深入淺出</w:t>
      </w:r>
      <w:r w:rsidR="00045B58">
        <w:rPr>
          <w:rFonts w:ascii="標楷體" w:eastAsia="標楷體" w:hAnsi="標楷體" w:cs="Times New Roman" w:hint="eastAsia"/>
          <w:kern w:val="2"/>
          <w:szCs w:val="22"/>
        </w:rPr>
        <w:t>，</w:t>
      </w:r>
      <w:r w:rsidR="00045B58" w:rsidRPr="00A246B5">
        <w:rPr>
          <w:rFonts w:ascii="標楷體" w:eastAsia="標楷體" w:hAnsi="標楷體" w:cs="Times New Roman" w:hint="eastAsia"/>
          <w:kern w:val="2"/>
          <w:szCs w:val="22"/>
        </w:rPr>
        <w:t>每場導</w:t>
      </w:r>
      <w:proofErr w:type="gramStart"/>
      <w:r w:rsidR="00045B58" w:rsidRPr="00A246B5">
        <w:rPr>
          <w:rFonts w:ascii="標楷體" w:eastAsia="標楷體" w:hAnsi="標楷體" w:cs="Times New Roman" w:hint="eastAsia"/>
          <w:kern w:val="2"/>
          <w:szCs w:val="22"/>
        </w:rPr>
        <w:t>覽</w:t>
      </w:r>
      <w:proofErr w:type="gramEnd"/>
      <w:r w:rsidR="00045B58" w:rsidRPr="00A246B5">
        <w:rPr>
          <w:rFonts w:ascii="標楷體" w:eastAsia="標楷體" w:hAnsi="標楷體" w:cs="Times New Roman" w:hint="eastAsia"/>
          <w:kern w:val="2"/>
          <w:szCs w:val="22"/>
        </w:rPr>
        <w:t>時間</w:t>
      </w:r>
      <w:r w:rsidR="00045B58">
        <w:rPr>
          <w:rFonts w:ascii="標楷體" w:eastAsia="標楷體" w:hAnsi="標楷體" w:cs="Times New Roman" w:hint="eastAsia"/>
          <w:kern w:val="2"/>
          <w:szCs w:val="22"/>
        </w:rPr>
        <w:t>至少30</w:t>
      </w:r>
      <w:r w:rsidR="00045B58" w:rsidRPr="00A246B5">
        <w:rPr>
          <w:rFonts w:ascii="標楷體" w:eastAsia="標楷體" w:hAnsi="標楷體" w:cs="Times New Roman" w:hint="eastAsia"/>
          <w:kern w:val="2"/>
          <w:szCs w:val="22"/>
        </w:rPr>
        <w:t>分鐘，單場參與人數以1</w:t>
      </w:r>
      <w:r w:rsidR="00904CA1">
        <w:rPr>
          <w:rFonts w:ascii="標楷體" w:eastAsia="標楷體" w:hAnsi="標楷體" w:cs="Times New Roman" w:hint="eastAsia"/>
          <w:kern w:val="2"/>
          <w:szCs w:val="22"/>
        </w:rPr>
        <w:t>2</w:t>
      </w:r>
      <w:r w:rsidR="00045B58" w:rsidRPr="00A246B5">
        <w:rPr>
          <w:rFonts w:ascii="標楷體" w:eastAsia="標楷體" w:hAnsi="標楷體" w:cs="Times New Roman" w:hint="eastAsia"/>
          <w:kern w:val="2"/>
          <w:szCs w:val="22"/>
        </w:rPr>
        <w:t>至</w:t>
      </w:r>
      <w:r w:rsidR="00045B58">
        <w:rPr>
          <w:rFonts w:ascii="標楷體" w:eastAsia="標楷體" w:hAnsi="標楷體" w:cs="Times New Roman" w:hint="eastAsia"/>
          <w:kern w:val="2"/>
          <w:szCs w:val="22"/>
        </w:rPr>
        <w:t>1</w:t>
      </w:r>
      <w:r w:rsidR="00904CA1">
        <w:rPr>
          <w:rFonts w:ascii="標楷體" w:eastAsia="標楷體" w:hAnsi="標楷體" w:cs="Times New Roman" w:hint="eastAsia"/>
          <w:kern w:val="2"/>
          <w:szCs w:val="22"/>
        </w:rPr>
        <w:t>5</w:t>
      </w:r>
      <w:r w:rsidR="00045B58" w:rsidRPr="00A246B5">
        <w:rPr>
          <w:rFonts w:ascii="標楷體" w:eastAsia="標楷體" w:hAnsi="標楷體" w:cs="Times New Roman" w:hint="eastAsia"/>
          <w:kern w:val="2"/>
          <w:szCs w:val="22"/>
        </w:rPr>
        <w:t>人為原則</w:t>
      </w:r>
      <w:r w:rsidR="00045B58" w:rsidRPr="00730FF0">
        <w:rPr>
          <w:rFonts w:ascii="標楷體" w:eastAsia="標楷體" w:hAnsi="標楷體" w:cs="Times New Roman" w:hint="eastAsia"/>
          <w:color w:val="FF0000"/>
          <w:kern w:val="2"/>
          <w:szCs w:val="22"/>
        </w:rPr>
        <w:t>，每日</w:t>
      </w:r>
      <w:r w:rsidR="00645CF1">
        <w:rPr>
          <w:rFonts w:ascii="標楷體" w:eastAsia="標楷體" w:hAnsi="標楷體" w:cs="Times New Roman"/>
          <w:color w:val="FF0000"/>
          <w:kern w:val="2"/>
          <w:szCs w:val="22"/>
        </w:rPr>
        <w:t>2</w:t>
      </w:r>
      <w:r w:rsidR="00045B58" w:rsidRPr="00730FF0">
        <w:rPr>
          <w:rFonts w:ascii="標楷體" w:eastAsia="標楷體" w:hAnsi="標楷體" w:cs="Times New Roman" w:hint="eastAsia"/>
          <w:color w:val="FF0000"/>
          <w:kern w:val="2"/>
          <w:szCs w:val="22"/>
        </w:rPr>
        <w:t>場，共</w:t>
      </w:r>
      <w:r w:rsidR="00645CF1">
        <w:rPr>
          <w:rFonts w:ascii="標楷體" w:eastAsia="標楷體" w:hAnsi="標楷體" w:cs="Times New Roman"/>
          <w:color w:val="FF0000"/>
          <w:kern w:val="2"/>
          <w:szCs w:val="22"/>
        </w:rPr>
        <w:t>4</w:t>
      </w:r>
      <w:r w:rsidR="00045B58" w:rsidRPr="00730FF0">
        <w:rPr>
          <w:rFonts w:ascii="標楷體" w:eastAsia="標楷體" w:hAnsi="標楷體" w:cs="Times New Roman" w:hint="eastAsia"/>
          <w:color w:val="FF0000"/>
          <w:kern w:val="2"/>
          <w:szCs w:val="22"/>
        </w:rPr>
        <w:t>場</w:t>
      </w:r>
      <w:r w:rsidRPr="00730FF0">
        <w:rPr>
          <w:rFonts w:ascii="標楷體" w:eastAsia="標楷體" w:hAnsi="標楷體" w:cs="Times New Roman" w:hint="eastAsia"/>
          <w:color w:val="FF0000"/>
          <w:kern w:val="2"/>
          <w:szCs w:val="22"/>
        </w:rPr>
        <w:t>。</w:t>
      </w:r>
    </w:p>
    <w:p w14:paraId="1586891F" w14:textId="73192612" w:rsidR="00581187" w:rsidRDefault="00A246B5" w:rsidP="00581187">
      <w:pPr>
        <w:pStyle w:val="Web"/>
        <w:numPr>
          <w:ilvl w:val="5"/>
          <w:numId w:val="2"/>
        </w:numPr>
        <w:spacing w:before="0" w:beforeAutospacing="0" w:after="0" w:afterAutospacing="0"/>
        <w:ind w:leftChars="768" w:left="2265" w:rightChars="177" w:right="425" w:hangingChars="176" w:hanging="422"/>
        <w:jc w:val="both"/>
        <w:rPr>
          <w:rFonts w:ascii="標楷體" w:eastAsia="標楷體" w:hAnsi="標楷體" w:cs="Times New Roman"/>
          <w:kern w:val="2"/>
          <w:szCs w:val="22"/>
        </w:rPr>
      </w:pPr>
      <w:r w:rsidRPr="00581187">
        <w:rPr>
          <w:rFonts w:ascii="標楷體" w:eastAsia="標楷體" w:hAnsi="標楷體" w:cs="Times New Roman" w:hint="eastAsia"/>
          <w:kern w:val="2"/>
          <w:szCs w:val="22"/>
        </w:rPr>
        <w:t>專業導</w:t>
      </w:r>
      <w:proofErr w:type="gramStart"/>
      <w:r w:rsidRPr="00581187">
        <w:rPr>
          <w:rFonts w:ascii="標楷體" w:eastAsia="標楷體" w:hAnsi="標楷體" w:cs="Times New Roman" w:hint="eastAsia"/>
          <w:kern w:val="2"/>
          <w:szCs w:val="22"/>
        </w:rPr>
        <w:t>覽</w:t>
      </w:r>
      <w:proofErr w:type="gramEnd"/>
      <w:r w:rsidRPr="00581187">
        <w:rPr>
          <w:rFonts w:ascii="標楷體" w:eastAsia="標楷體" w:hAnsi="標楷體" w:cs="Times New Roman" w:hint="eastAsia"/>
          <w:kern w:val="2"/>
          <w:szCs w:val="22"/>
        </w:rPr>
        <w:t>人力要求：廠商應</w:t>
      </w:r>
      <w:r w:rsidR="00730FF0">
        <w:rPr>
          <w:rFonts w:ascii="標楷體" w:eastAsia="標楷體" w:hAnsi="標楷體" w:cs="Times New Roman" w:hint="eastAsia"/>
          <w:kern w:val="2"/>
          <w:szCs w:val="22"/>
        </w:rPr>
        <w:t>邀請</w:t>
      </w:r>
      <w:r w:rsidRPr="00581187">
        <w:rPr>
          <w:rFonts w:ascii="標楷體" w:eastAsia="標楷體" w:hAnsi="標楷體" w:cs="Times New Roman" w:hint="eastAsia"/>
          <w:kern w:val="2"/>
          <w:szCs w:val="22"/>
        </w:rPr>
        <w:t>具備</w:t>
      </w:r>
      <w:proofErr w:type="gramStart"/>
      <w:r w:rsidRPr="00581187">
        <w:rPr>
          <w:rFonts w:ascii="標楷體" w:eastAsia="標楷體" w:hAnsi="標楷體" w:cs="Times New Roman" w:hint="eastAsia"/>
          <w:kern w:val="2"/>
          <w:szCs w:val="22"/>
        </w:rPr>
        <w:t>臺</w:t>
      </w:r>
      <w:proofErr w:type="gramEnd"/>
      <w:r w:rsidRPr="00581187">
        <w:rPr>
          <w:rFonts w:ascii="標楷體" w:eastAsia="標楷體" w:hAnsi="標楷體" w:cs="Times New Roman" w:hint="eastAsia"/>
          <w:kern w:val="2"/>
          <w:szCs w:val="22"/>
        </w:rPr>
        <w:t>南在地文化背景、藝陣專業知識或導</w:t>
      </w:r>
      <w:proofErr w:type="gramStart"/>
      <w:r w:rsidRPr="00581187">
        <w:rPr>
          <w:rFonts w:ascii="標楷體" w:eastAsia="標楷體" w:hAnsi="標楷體" w:cs="Times New Roman" w:hint="eastAsia"/>
          <w:kern w:val="2"/>
          <w:szCs w:val="22"/>
        </w:rPr>
        <w:t>覽</w:t>
      </w:r>
      <w:proofErr w:type="gramEnd"/>
      <w:r w:rsidRPr="00581187">
        <w:rPr>
          <w:rFonts w:ascii="標楷體" w:eastAsia="標楷體" w:hAnsi="標楷體" w:cs="Times New Roman" w:hint="eastAsia"/>
          <w:kern w:val="2"/>
          <w:szCs w:val="22"/>
        </w:rPr>
        <w:t>經驗之</w:t>
      </w:r>
      <w:r w:rsidR="00730FF0">
        <w:rPr>
          <w:rFonts w:ascii="標楷體" w:eastAsia="標楷體" w:hAnsi="標楷體" w:cs="Times New Roman" w:hint="eastAsia"/>
          <w:kern w:val="2"/>
          <w:szCs w:val="22"/>
        </w:rPr>
        <w:t>導</w:t>
      </w:r>
      <w:proofErr w:type="gramStart"/>
      <w:r w:rsidR="00730FF0">
        <w:rPr>
          <w:rFonts w:ascii="標楷體" w:eastAsia="標楷體" w:hAnsi="標楷體" w:cs="Times New Roman" w:hint="eastAsia"/>
          <w:kern w:val="2"/>
          <w:szCs w:val="22"/>
        </w:rPr>
        <w:t>覽</w:t>
      </w:r>
      <w:proofErr w:type="gramEnd"/>
      <w:r w:rsidR="00730FF0">
        <w:rPr>
          <w:rFonts w:ascii="標楷體" w:eastAsia="標楷體" w:hAnsi="標楷體" w:cs="Times New Roman" w:hint="eastAsia"/>
          <w:kern w:val="2"/>
          <w:szCs w:val="22"/>
        </w:rPr>
        <w:t>員</w:t>
      </w:r>
      <w:r w:rsidRPr="00581187">
        <w:rPr>
          <w:rFonts w:ascii="標楷體" w:eastAsia="標楷體" w:hAnsi="標楷體" w:cs="Times New Roman" w:hint="eastAsia"/>
          <w:kern w:val="2"/>
          <w:szCs w:val="22"/>
        </w:rPr>
        <w:t>。導</w:t>
      </w:r>
      <w:proofErr w:type="gramStart"/>
      <w:r w:rsidRPr="00581187">
        <w:rPr>
          <w:rFonts w:ascii="標楷體" w:eastAsia="標楷體" w:hAnsi="標楷體" w:cs="Times New Roman" w:hint="eastAsia"/>
          <w:kern w:val="2"/>
          <w:szCs w:val="22"/>
        </w:rPr>
        <w:t>覽</w:t>
      </w:r>
      <w:proofErr w:type="gramEnd"/>
      <w:r w:rsidRPr="00581187">
        <w:rPr>
          <w:rFonts w:ascii="標楷體" w:eastAsia="標楷體" w:hAnsi="標楷體" w:cs="Times New Roman" w:hint="eastAsia"/>
          <w:kern w:val="2"/>
          <w:szCs w:val="22"/>
        </w:rPr>
        <w:t>員需具備良好的群眾溝通能力，並能針對</w:t>
      </w:r>
      <w:r w:rsidR="009F3BBC" w:rsidRPr="00581187">
        <w:rPr>
          <w:rFonts w:ascii="標楷體" w:eastAsia="標楷體" w:hAnsi="標楷體" w:cs="Times New Roman" w:hint="eastAsia"/>
          <w:kern w:val="2"/>
          <w:szCs w:val="22"/>
        </w:rPr>
        <w:t>不同族群</w:t>
      </w:r>
      <w:r w:rsidRPr="00581187">
        <w:rPr>
          <w:rFonts w:ascii="標楷體" w:eastAsia="標楷體" w:hAnsi="標楷體" w:cs="Times New Roman" w:hint="eastAsia"/>
          <w:kern w:val="2"/>
          <w:szCs w:val="22"/>
        </w:rPr>
        <w:t>調整解說深度。導</w:t>
      </w:r>
      <w:proofErr w:type="gramStart"/>
      <w:r w:rsidRPr="00581187">
        <w:rPr>
          <w:rFonts w:ascii="標楷體" w:eastAsia="標楷體" w:hAnsi="標楷體" w:cs="Times New Roman" w:hint="eastAsia"/>
          <w:kern w:val="2"/>
          <w:szCs w:val="22"/>
        </w:rPr>
        <w:t>覽</w:t>
      </w:r>
      <w:proofErr w:type="gramEnd"/>
      <w:r w:rsidRPr="00581187">
        <w:rPr>
          <w:rFonts w:ascii="標楷體" w:eastAsia="標楷體" w:hAnsi="標楷體" w:cs="Times New Roman" w:hint="eastAsia"/>
          <w:kern w:val="2"/>
          <w:szCs w:val="22"/>
        </w:rPr>
        <w:t>過程中應配備移動式無線導</w:t>
      </w:r>
      <w:proofErr w:type="gramStart"/>
      <w:r w:rsidRPr="00581187">
        <w:rPr>
          <w:rFonts w:ascii="標楷體" w:eastAsia="標楷體" w:hAnsi="標楷體" w:cs="Times New Roman" w:hint="eastAsia"/>
          <w:kern w:val="2"/>
          <w:szCs w:val="22"/>
        </w:rPr>
        <w:t>覽</w:t>
      </w:r>
      <w:proofErr w:type="gramEnd"/>
      <w:r w:rsidRPr="00581187">
        <w:rPr>
          <w:rFonts w:ascii="標楷體" w:eastAsia="標楷體" w:hAnsi="標楷體" w:cs="Times New Roman" w:hint="eastAsia"/>
          <w:kern w:val="2"/>
          <w:szCs w:val="22"/>
        </w:rPr>
        <w:t>系統（耳機麥克風），以維持參觀環境之品質與導</w:t>
      </w:r>
      <w:proofErr w:type="gramStart"/>
      <w:r w:rsidRPr="00581187">
        <w:rPr>
          <w:rFonts w:ascii="標楷體" w:eastAsia="標楷體" w:hAnsi="標楷體" w:cs="Times New Roman" w:hint="eastAsia"/>
          <w:kern w:val="2"/>
          <w:szCs w:val="22"/>
        </w:rPr>
        <w:t>覽</w:t>
      </w:r>
      <w:proofErr w:type="gramEnd"/>
      <w:r w:rsidRPr="00581187">
        <w:rPr>
          <w:rFonts w:ascii="標楷體" w:eastAsia="標楷體" w:hAnsi="標楷體" w:cs="Times New Roman" w:hint="eastAsia"/>
          <w:kern w:val="2"/>
          <w:szCs w:val="22"/>
        </w:rPr>
        <w:t>清晰度。</w:t>
      </w:r>
    </w:p>
    <w:p w14:paraId="700DAFF1" w14:textId="3084C985" w:rsidR="00581187" w:rsidRDefault="00A246B5" w:rsidP="00581187">
      <w:pPr>
        <w:pStyle w:val="Web"/>
        <w:numPr>
          <w:ilvl w:val="5"/>
          <w:numId w:val="2"/>
        </w:numPr>
        <w:spacing w:before="0" w:beforeAutospacing="0" w:after="0" w:afterAutospacing="0"/>
        <w:ind w:leftChars="768" w:left="2265" w:rightChars="177" w:right="425" w:hangingChars="176" w:hanging="422"/>
        <w:jc w:val="both"/>
        <w:rPr>
          <w:rFonts w:ascii="標楷體" w:eastAsia="標楷體" w:hAnsi="標楷體" w:cs="Times New Roman"/>
          <w:kern w:val="2"/>
          <w:szCs w:val="22"/>
        </w:rPr>
      </w:pPr>
      <w:r w:rsidRPr="00581187">
        <w:rPr>
          <w:rFonts w:ascii="標楷體" w:eastAsia="標楷體" w:hAnsi="標楷體" w:cs="Times New Roman" w:hint="eastAsia"/>
          <w:kern w:val="2"/>
          <w:szCs w:val="22"/>
        </w:rPr>
        <w:t>創意互動及【陣頭練功房】：</w:t>
      </w:r>
      <w:proofErr w:type="gramStart"/>
      <w:r w:rsidRPr="00581187">
        <w:rPr>
          <w:rFonts w:ascii="標楷體" w:eastAsia="標楷體" w:hAnsi="標楷體" w:cs="Times New Roman" w:hint="eastAsia"/>
          <w:kern w:val="2"/>
          <w:szCs w:val="22"/>
        </w:rPr>
        <w:t>走讀行程</w:t>
      </w:r>
      <w:proofErr w:type="gramEnd"/>
      <w:r w:rsidRPr="00581187">
        <w:rPr>
          <w:rFonts w:ascii="標楷體" w:eastAsia="標楷體" w:hAnsi="標楷體" w:cs="Times New Roman" w:hint="eastAsia"/>
          <w:kern w:val="2"/>
          <w:szCs w:val="22"/>
        </w:rPr>
        <w:t>之終點</w:t>
      </w:r>
      <w:r w:rsidR="00045B58" w:rsidRPr="00581187">
        <w:rPr>
          <w:rFonts w:ascii="標楷體" w:eastAsia="標楷體" w:hAnsi="標楷體" w:cs="Times New Roman" w:hint="eastAsia"/>
          <w:kern w:val="2"/>
          <w:szCs w:val="22"/>
        </w:rPr>
        <w:t>可</w:t>
      </w:r>
      <w:r w:rsidR="006F6586" w:rsidRPr="00581187">
        <w:rPr>
          <w:rFonts w:ascii="標楷體" w:eastAsia="標楷體" w:hAnsi="標楷體" w:cs="Times New Roman" w:hint="eastAsia"/>
          <w:kern w:val="2"/>
          <w:szCs w:val="22"/>
        </w:rPr>
        <w:t>加入園區</w:t>
      </w:r>
      <w:r w:rsidRPr="00581187">
        <w:rPr>
          <w:rFonts w:ascii="標楷體" w:eastAsia="標楷體" w:hAnsi="標楷體" w:cs="Times New Roman" w:hint="eastAsia"/>
          <w:kern w:val="2"/>
          <w:szCs w:val="22"/>
        </w:rPr>
        <w:t>「陣頭練功房」</w:t>
      </w:r>
      <w:r w:rsidR="00045B58" w:rsidRPr="00581187">
        <w:rPr>
          <w:rFonts w:ascii="標楷體" w:eastAsia="標楷體" w:hAnsi="標楷體" w:cs="Times New Roman" w:hint="eastAsia"/>
          <w:kern w:val="2"/>
          <w:szCs w:val="22"/>
        </w:rPr>
        <w:t>或其他</w:t>
      </w:r>
      <w:r w:rsidRPr="00581187">
        <w:rPr>
          <w:rFonts w:ascii="標楷體" w:eastAsia="標楷體" w:hAnsi="標楷體" w:cs="Times New Roman" w:hint="eastAsia"/>
          <w:kern w:val="2"/>
          <w:szCs w:val="22"/>
        </w:rPr>
        <w:t>互動環節（約</w:t>
      </w:r>
      <w:r w:rsidR="00045B58" w:rsidRPr="00581187">
        <w:rPr>
          <w:rFonts w:ascii="標楷體" w:eastAsia="標楷體" w:hAnsi="標楷體" w:cs="Times New Roman" w:hint="eastAsia"/>
          <w:kern w:val="2"/>
          <w:szCs w:val="22"/>
        </w:rPr>
        <w:t>5</w:t>
      </w:r>
      <w:r w:rsidRPr="00581187">
        <w:rPr>
          <w:rFonts w:ascii="標楷體" w:eastAsia="標楷體" w:hAnsi="標楷體" w:cs="Times New Roman" w:hint="eastAsia"/>
          <w:kern w:val="2"/>
          <w:szCs w:val="22"/>
        </w:rPr>
        <w:t>分鐘）</w:t>
      </w:r>
      <w:r w:rsidR="00904CA1">
        <w:rPr>
          <w:rFonts w:ascii="標楷體" w:eastAsia="標楷體" w:hAnsi="標楷體" w:cs="Times New Roman" w:hint="eastAsia"/>
          <w:kern w:val="2"/>
          <w:szCs w:val="22"/>
        </w:rPr>
        <w:t>，</w:t>
      </w:r>
      <w:r w:rsidR="006F6586" w:rsidRPr="00581187">
        <w:rPr>
          <w:rFonts w:ascii="標楷體" w:eastAsia="標楷體" w:hAnsi="標楷體" w:cs="Times New Roman"/>
          <w:kern w:val="2"/>
          <w:szCs w:val="22"/>
        </w:rPr>
        <w:t>透過互動小遊戲強化參與感</w:t>
      </w:r>
      <w:r w:rsidRPr="00581187">
        <w:rPr>
          <w:rFonts w:ascii="標楷體" w:eastAsia="標楷體" w:hAnsi="標楷體" w:cs="Times New Roman" w:hint="eastAsia"/>
          <w:kern w:val="2"/>
          <w:szCs w:val="22"/>
        </w:rPr>
        <w:t>。</w:t>
      </w:r>
    </w:p>
    <w:p w14:paraId="46874BB7" w14:textId="7E0CF0ED" w:rsidR="00581187" w:rsidRDefault="00A246B5" w:rsidP="00581187">
      <w:pPr>
        <w:pStyle w:val="Web"/>
        <w:numPr>
          <w:ilvl w:val="5"/>
          <w:numId w:val="2"/>
        </w:numPr>
        <w:spacing w:before="0" w:beforeAutospacing="0" w:after="0" w:afterAutospacing="0"/>
        <w:ind w:leftChars="768" w:left="2265" w:rightChars="177" w:right="425" w:hangingChars="176" w:hanging="422"/>
        <w:jc w:val="both"/>
        <w:rPr>
          <w:rFonts w:ascii="標楷體" w:eastAsia="標楷體" w:hAnsi="標楷體" w:cs="Times New Roman"/>
          <w:kern w:val="2"/>
          <w:szCs w:val="22"/>
        </w:rPr>
      </w:pPr>
      <w:r w:rsidRPr="00581187">
        <w:rPr>
          <w:rFonts w:ascii="標楷體" w:eastAsia="標楷體" w:hAnsi="標楷體" w:cs="Times New Roman" w:hint="eastAsia"/>
          <w:kern w:val="2"/>
          <w:szCs w:val="22"/>
        </w:rPr>
        <w:t>行政支援與安全管理：廠商應負責參與名額之預約統籌、現場報到管理及</w:t>
      </w:r>
      <w:r w:rsidR="00904CA1">
        <w:rPr>
          <w:rFonts w:ascii="標楷體" w:eastAsia="標楷體" w:hAnsi="標楷體" w:cs="Times New Roman" w:hint="eastAsia"/>
          <w:kern w:val="2"/>
          <w:szCs w:val="22"/>
        </w:rPr>
        <w:t>小禮物(或識別)</w:t>
      </w:r>
      <w:r w:rsidRPr="00581187">
        <w:rPr>
          <w:rFonts w:ascii="標楷體" w:eastAsia="標楷體" w:hAnsi="標楷體" w:cs="Times New Roman" w:hint="eastAsia"/>
          <w:kern w:val="2"/>
          <w:szCs w:val="22"/>
        </w:rPr>
        <w:t>發放；活動期間應配</w:t>
      </w:r>
      <w:r w:rsidR="009A6068" w:rsidRPr="00581187">
        <w:rPr>
          <w:rFonts w:ascii="標楷體" w:eastAsia="標楷體" w:hAnsi="標楷體" w:cs="Times New Roman" w:hint="eastAsia"/>
          <w:kern w:val="2"/>
          <w:szCs w:val="22"/>
        </w:rPr>
        <w:t>置</w:t>
      </w:r>
      <w:r w:rsidRPr="00581187">
        <w:rPr>
          <w:rFonts w:ascii="標楷體" w:eastAsia="標楷體" w:hAnsi="標楷體" w:cs="Times New Roman" w:hint="eastAsia"/>
          <w:kern w:val="2"/>
          <w:szCs w:val="22"/>
        </w:rPr>
        <w:t>1名隨隊人員負責隊伍秩序引導、突發狀況處理及館內參觀動線之協調，不影響一般遊客參觀及館內文物安全。</w:t>
      </w:r>
    </w:p>
    <w:p w14:paraId="05D824DC" w14:textId="77777777" w:rsidR="00581187" w:rsidRPr="00581187" w:rsidRDefault="00581187" w:rsidP="00581187">
      <w:pPr>
        <w:pStyle w:val="Web"/>
        <w:numPr>
          <w:ilvl w:val="2"/>
          <w:numId w:val="2"/>
        </w:numPr>
        <w:spacing w:before="0" w:beforeAutospacing="0" w:after="0" w:afterAutospacing="0"/>
        <w:ind w:left="1882" w:rightChars="177" w:right="425" w:hanging="357"/>
        <w:jc w:val="both"/>
        <w:rPr>
          <w:rFonts w:ascii="標楷體" w:eastAsia="標楷體" w:hAnsi="標楷體" w:cs="Times New Roman"/>
          <w:kern w:val="2"/>
          <w:szCs w:val="22"/>
        </w:rPr>
      </w:pPr>
      <w:r w:rsidRPr="00581187">
        <w:rPr>
          <w:rFonts w:ascii="標楷體" w:eastAsia="標楷體" w:hAnsi="標楷體" w:cs="Times New Roman" w:hint="eastAsia"/>
          <w:kern w:val="2"/>
          <w:szCs w:val="22"/>
        </w:rPr>
        <w:t>講座規劃與內容：</w:t>
      </w:r>
    </w:p>
    <w:p w14:paraId="2E885441" w14:textId="2CAB69B5" w:rsidR="00581187" w:rsidRDefault="00581187" w:rsidP="00581187">
      <w:pPr>
        <w:pStyle w:val="Web"/>
        <w:numPr>
          <w:ilvl w:val="5"/>
          <w:numId w:val="2"/>
        </w:numPr>
        <w:spacing w:before="0" w:beforeAutospacing="0" w:after="0" w:afterAutospacing="0"/>
        <w:ind w:left="2268" w:rightChars="177" w:right="425" w:hanging="425"/>
        <w:jc w:val="both"/>
        <w:rPr>
          <w:rFonts w:ascii="標楷體" w:eastAsia="標楷體" w:hAnsi="標楷體" w:cs="Times New Roman"/>
          <w:kern w:val="2"/>
          <w:szCs w:val="22"/>
        </w:rPr>
      </w:pPr>
      <w:r w:rsidRPr="00581187">
        <w:rPr>
          <w:rFonts w:ascii="標楷體" w:eastAsia="標楷體" w:hAnsi="標楷體" w:cs="Times New Roman" w:hint="eastAsia"/>
          <w:kern w:val="2"/>
          <w:szCs w:val="22"/>
        </w:rPr>
        <w:t>應規劃辦理至少</w:t>
      </w:r>
      <w:r>
        <w:rPr>
          <w:rFonts w:ascii="標楷體" w:eastAsia="標楷體" w:hAnsi="標楷體" w:cs="Times New Roman"/>
          <w:kern w:val="2"/>
          <w:szCs w:val="22"/>
        </w:rPr>
        <w:t>5</w:t>
      </w:r>
      <w:r w:rsidRPr="00581187">
        <w:rPr>
          <w:rFonts w:ascii="標楷體" w:eastAsia="標楷體" w:hAnsi="標楷體" w:cs="Times New Roman" w:hint="eastAsia"/>
          <w:kern w:val="2"/>
          <w:szCs w:val="22"/>
        </w:rPr>
        <w:t>場次</w:t>
      </w:r>
      <w:r w:rsidRPr="00D80C5D">
        <w:rPr>
          <w:rFonts w:ascii="標楷體" w:eastAsia="標楷體" w:hAnsi="標楷體" w:cs="Times New Roman" w:hint="eastAsia"/>
          <w:kern w:val="2"/>
          <w:szCs w:val="22"/>
        </w:rPr>
        <w:t>（</w:t>
      </w:r>
      <w:r w:rsidRPr="00904CA1">
        <w:rPr>
          <w:rFonts w:ascii="標楷體" w:eastAsia="標楷體" w:hAnsi="標楷體" w:cs="Times New Roman" w:hint="eastAsia"/>
          <w:color w:val="FF0000"/>
          <w:kern w:val="2"/>
          <w:szCs w:val="22"/>
        </w:rPr>
        <w:t>活動日1場及教育推廣專案4場</w:t>
      </w:r>
      <w:r w:rsidRPr="00D80C5D">
        <w:rPr>
          <w:rFonts w:ascii="標楷體" w:eastAsia="標楷體" w:hAnsi="標楷體" w:cs="Times New Roman" w:hint="eastAsia"/>
          <w:kern w:val="2"/>
          <w:szCs w:val="22"/>
        </w:rPr>
        <w:t>）</w:t>
      </w:r>
      <w:r w:rsidRPr="00581187">
        <w:rPr>
          <w:rFonts w:ascii="標楷體" w:eastAsia="標楷體" w:hAnsi="標楷體" w:cs="Times New Roman" w:hint="eastAsia"/>
          <w:kern w:val="2"/>
          <w:szCs w:val="22"/>
        </w:rPr>
        <w:t>藝陣專題講座。內容須邀請藝陣</w:t>
      </w:r>
      <w:r>
        <w:rPr>
          <w:rFonts w:ascii="標楷體" w:eastAsia="標楷體" w:hAnsi="標楷體" w:cs="Times New Roman" w:hint="eastAsia"/>
          <w:kern w:val="2"/>
          <w:szCs w:val="22"/>
        </w:rPr>
        <w:t>或</w:t>
      </w:r>
      <w:r w:rsidRPr="00581187">
        <w:rPr>
          <w:rFonts w:ascii="標楷體" w:eastAsia="標楷體" w:hAnsi="標楷體" w:cs="Times New Roman" w:hint="eastAsia"/>
          <w:kern w:val="2"/>
          <w:szCs w:val="22"/>
        </w:rPr>
        <w:t>民俗學者，針對「藝陣</w:t>
      </w:r>
      <w:r w:rsidR="00670234">
        <w:rPr>
          <w:rFonts w:ascii="標楷體" w:eastAsia="標楷體" w:hAnsi="標楷體" w:cs="Times New Roman" w:hint="eastAsia"/>
          <w:kern w:val="2"/>
          <w:szCs w:val="22"/>
        </w:rPr>
        <w:t>主題</w:t>
      </w:r>
      <w:r w:rsidRPr="00581187">
        <w:rPr>
          <w:rFonts w:ascii="標楷體" w:eastAsia="標楷體" w:hAnsi="標楷體" w:cs="Times New Roman" w:hint="eastAsia"/>
          <w:kern w:val="2"/>
          <w:szCs w:val="22"/>
        </w:rPr>
        <w:t>」或「地方廟宇文化」進行分享。每場講座至少</w:t>
      </w:r>
      <w:r>
        <w:rPr>
          <w:rFonts w:ascii="標楷體" w:eastAsia="標楷體" w:hAnsi="標楷體" w:cs="Times New Roman"/>
          <w:kern w:val="2"/>
          <w:szCs w:val="22"/>
        </w:rPr>
        <w:t>45</w:t>
      </w:r>
      <w:r w:rsidRPr="00581187">
        <w:rPr>
          <w:rFonts w:ascii="標楷體" w:eastAsia="標楷體" w:hAnsi="標楷體" w:cs="Times New Roman" w:hint="eastAsia"/>
          <w:kern w:val="2"/>
          <w:szCs w:val="22"/>
        </w:rPr>
        <w:t>分鐘，單場人數</w:t>
      </w:r>
      <w:r>
        <w:rPr>
          <w:rFonts w:ascii="標楷體" w:eastAsia="標楷體" w:hAnsi="標楷體" w:cs="Times New Roman" w:hint="eastAsia"/>
          <w:kern w:val="2"/>
          <w:szCs w:val="22"/>
        </w:rPr>
        <w:t>至少</w:t>
      </w:r>
      <w:r w:rsidR="00904CA1">
        <w:rPr>
          <w:rFonts w:ascii="標楷體" w:eastAsia="標楷體" w:hAnsi="標楷體" w:cs="Times New Roman" w:hint="eastAsia"/>
          <w:color w:val="FF0000"/>
          <w:kern w:val="2"/>
          <w:szCs w:val="22"/>
        </w:rPr>
        <w:t>15</w:t>
      </w:r>
      <w:r>
        <w:rPr>
          <w:rFonts w:ascii="標楷體" w:eastAsia="標楷體" w:hAnsi="標楷體" w:cs="Times New Roman" w:hint="eastAsia"/>
          <w:kern w:val="2"/>
          <w:szCs w:val="22"/>
        </w:rPr>
        <w:t>人</w:t>
      </w:r>
      <w:r w:rsidRPr="00581187">
        <w:rPr>
          <w:rFonts w:ascii="標楷體" w:eastAsia="標楷體" w:hAnsi="標楷體" w:cs="Times New Roman" w:hint="eastAsia"/>
          <w:kern w:val="2"/>
          <w:szCs w:val="22"/>
        </w:rPr>
        <w:t>。</w:t>
      </w:r>
    </w:p>
    <w:p w14:paraId="2EEB0A18" w14:textId="0AF5FA9C" w:rsidR="00581187" w:rsidRDefault="00581187" w:rsidP="00581187">
      <w:pPr>
        <w:pStyle w:val="Web"/>
        <w:numPr>
          <w:ilvl w:val="5"/>
          <w:numId w:val="2"/>
        </w:numPr>
        <w:spacing w:before="0" w:beforeAutospacing="0" w:after="0" w:afterAutospacing="0"/>
        <w:ind w:left="2268" w:rightChars="177" w:right="425" w:hanging="425"/>
        <w:jc w:val="both"/>
        <w:rPr>
          <w:rFonts w:ascii="標楷體" w:eastAsia="標楷體" w:hAnsi="標楷體" w:cs="Times New Roman"/>
          <w:kern w:val="2"/>
          <w:szCs w:val="22"/>
        </w:rPr>
      </w:pPr>
      <w:r w:rsidRPr="00581187">
        <w:rPr>
          <w:rFonts w:ascii="標楷體" w:eastAsia="標楷體" w:hAnsi="標楷體" w:cs="Times New Roman" w:hint="eastAsia"/>
          <w:kern w:val="2"/>
          <w:szCs w:val="22"/>
        </w:rPr>
        <w:t>講師須具備</w:t>
      </w:r>
      <w:proofErr w:type="gramStart"/>
      <w:r w:rsidRPr="00581187">
        <w:rPr>
          <w:rFonts w:ascii="標楷體" w:eastAsia="標楷體" w:hAnsi="標楷體" w:cs="Times New Roman" w:hint="eastAsia"/>
          <w:kern w:val="2"/>
          <w:szCs w:val="22"/>
        </w:rPr>
        <w:t>在地藝陣</w:t>
      </w:r>
      <w:proofErr w:type="gramEnd"/>
      <w:r w:rsidRPr="00581187">
        <w:rPr>
          <w:rFonts w:ascii="標楷體" w:eastAsia="標楷體" w:hAnsi="標楷體" w:cs="Times New Roman" w:hint="eastAsia"/>
          <w:kern w:val="2"/>
          <w:szCs w:val="22"/>
        </w:rPr>
        <w:t>傳承身分、學術研究實績或具代表性之文化推廣經驗</w:t>
      </w:r>
      <w:r w:rsidR="00E80A61">
        <w:rPr>
          <w:rFonts w:ascii="標楷體" w:eastAsia="標楷體" w:hAnsi="標楷體" w:cs="Times New Roman" w:hint="eastAsia"/>
          <w:kern w:val="2"/>
          <w:szCs w:val="22"/>
        </w:rPr>
        <w:t>，</w:t>
      </w:r>
      <w:r w:rsidR="00E80A61" w:rsidRPr="00E80A61">
        <w:rPr>
          <w:rFonts w:ascii="標楷體" w:eastAsia="標楷體" w:hAnsi="標楷體" w:cs="Times New Roman" w:hint="eastAsia"/>
          <w:color w:val="FF0000"/>
          <w:kern w:val="2"/>
          <w:szCs w:val="22"/>
        </w:rPr>
        <w:t>講師名單應經機關同意後邀請</w:t>
      </w:r>
      <w:r w:rsidRPr="00581187">
        <w:rPr>
          <w:rFonts w:ascii="標楷體" w:eastAsia="標楷體" w:hAnsi="標楷體" w:cs="Times New Roman" w:hint="eastAsia"/>
          <w:kern w:val="2"/>
          <w:szCs w:val="22"/>
        </w:rPr>
        <w:t>。</w:t>
      </w:r>
    </w:p>
    <w:p w14:paraId="57F9F44C" w14:textId="404243E6" w:rsidR="00581187" w:rsidRDefault="00581187" w:rsidP="00581187">
      <w:pPr>
        <w:pStyle w:val="Web"/>
        <w:numPr>
          <w:ilvl w:val="5"/>
          <w:numId w:val="2"/>
        </w:numPr>
        <w:spacing w:before="0" w:beforeAutospacing="0" w:after="0" w:afterAutospacing="0"/>
        <w:ind w:left="2268" w:rightChars="177" w:right="425" w:hanging="425"/>
        <w:jc w:val="both"/>
        <w:rPr>
          <w:rFonts w:ascii="標楷體" w:eastAsia="標楷體" w:hAnsi="標楷體" w:cs="Times New Roman"/>
          <w:kern w:val="2"/>
          <w:szCs w:val="22"/>
        </w:rPr>
      </w:pPr>
      <w:r w:rsidRPr="00581187">
        <w:rPr>
          <w:rFonts w:ascii="標楷體" w:eastAsia="標楷體" w:hAnsi="標楷體" w:cs="Times New Roman" w:hint="eastAsia"/>
          <w:kern w:val="2"/>
          <w:szCs w:val="22"/>
        </w:rPr>
        <w:t>廠商應負責講座場地之選定、佈置</w:t>
      </w:r>
      <w:r w:rsidR="0019169F">
        <w:rPr>
          <w:rFonts w:ascii="標楷體" w:eastAsia="標楷體" w:hAnsi="標楷體" w:cs="Times New Roman" w:hint="eastAsia"/>
          <w:kern w:val="2"/>
          <w:szCs w:val="22"/>
        </w:rPr>
        <w:t>、宣傳</w:t>
      </w:r>
      <w:r w:rsidRPr="00581187">
        <w:rPr>
          <w:rFonts w:ascii="標楷體" w:eastAsia="標楷體" w:hAnsi="標楷體" w:cs="Times New Roman" w:hint="eastAsia"/>
          <w:kern w:val="2"/>
          <w:szCs w:val="22"/>
        </w:rPr>
        <w:t>及設備之準備與操作，並提供參與民眾</w:t>
      </w:r>
      <w:r w:rsidRPr="001115A3">
        <w:rPr>
          <w:rFonts w:ascii="標楷體" w:eastAsia="標楷體" w:hAnsi="標楷體" w:cs="Times New Roman" w:hint="eastAsia"/>
          <w:kern w:val="2"/>
          <w:szCs w:val="22"/>
          <w:highlight w:val="yellow"/>
        </w:rPr>
        <w:t>簡要之課程講義</w:t>
      </w:r>
      <w:r w:rsidR="00904CA1" w:rsidRPr="00645CF1">
        <w:rPr>
          <w:rFonts w:ascii="標楷體" w:eastAsia="標楷體" w:hAnsi="標楷體" w:cs="Times New Roman" w:hint="eastAsia"/>
          <w:kern w:val="2"/>
          <w:szCs w:val="22"/>
          <w:highlight w:val="yellow"/>
        </w:rPr>
        <w:t>或QA有獎徵答</w:t>
      </w:r>
      <w:r w:rsidRPr="00581187">
        <w:rPr>
          <w:rFonts w:ascii="標楷體" w:eastAsia="標楷體" w:hAnsi="標楷體" w:cs="Times New Roman" w:hint="eastAsia"/>
          <w:kern w:val="2"/>
          <w:szCs w:val="22"/>
        </w:rPr>
        <w:t>。</w:t>
      </w:r>
    </w:p>
    <w:p w14:paraId="20A8F931" w14:textId="0707E41B" w:rsidR="008161CD" w:rsidRPr="00001224" w:rsidRDefault="008161CD" w:rsidP="00C07040">
      <w:pPr>
        <w:pStyle w:val="Web"/>
        <w:numPr>
          <w:ilvl w:val="2"/>
          <w:numId w:val="2"/>
        </w:numPr>
        <w:spacing w:before="0" w:beforeAutospacing="0" w:after="0" w:afterAutospacing="0"/>
        <w:ind w:left="1882" w:rightChars="177" w:right="425" w:hanging="357"/>
        <w:jc w:val="both"/>
        <w:rPr>
          <w:rFonts w:ascii="標楷體" w:eastAsia="標楷體" w:hAnsi="標楷體" w:cs="Times New Roman"/>
          <w:color w:val="FF0000"/>
          <w:kern w:val="2"/>
          <w:szCs w:val="22"/>
        </w:rPr>
      </w:pPr>
      <w:r w:rsidRPr="00001224">
        <w:rPr>
          <w:rFonts w:ascii="標楷體" w:eastAsia="標楷體" w:hAnsi="標楷體" w:cs="Times New Roman" w:hint="eastAsia"/>
          <w:color w:val="FF0000"/>
          <w:kern w:val="2"/>
          <w:szCs w:val="22"/>
        </w:rPr>
        <w:t>教育推廣專案：【偏鄉/非山非市學校深度走讀】</w:t>
      </w:r>
    </w:p>
    <w:p w14:paraId="07EF7CB5" w14:textId="4936332B" w:rsidR="00D80C5D" w:rsidRDefault="00D80C5D" w:rsidP="00C07040">
      <w:pPr>
        <w:pStyle w:val="Web"/>
        <w:numPr>
          <w:ilvl w:val="0"/>
          <w:numId w:val="9"/>
        </w:numPr>
        <w:spacing w:before="0" w:beforeAutospacing="0" w:after="0" w:afterAutospacing="0"/>
        <w:ind w:rightChars="177" w:right="425"/>
        <w:jc w:val="both"/>
        <w:rPr>
          <w:rFonts w:ascii="標楷體" w:eastAsia="標楷體" w:hAnsi="標楷體" w:cs="Times New Roman"/>
          <w:kern w:val="2"/>
          <w:szCs w:val="22"/>
        </w:rPr>
      </w:pPr>
      <w:r w:rsidRPr="00D80C5D">
        <w:rPr>
          <w:rFonts w:ascii="標楷體" w:eastAsia="標楷體" w:hAnsi="標楷體" w:cs="Times New Roman" w:hint="eastAsia"/>
          <w:kern w:val="2"/>
          <w:szCs w:val="22"/>
        </w:rPr>
        <w:t>服務對象與場次：於藝陣博覽會</w:t>
      </w:r>
      <w:proofErr w:type="gramStart"/>
      <w:r w:rsidRPr="00D80C5D">
        <w:rPr>
          <w:rFonts w:ascii="標楷體" w:eastAsia="標楷體" w:hAnsi="標楷體" w:cs="Times New Roman" w:hint="eastAsia"/>
          <w:kern w:val="2"/>
          <w:szCs w:val="22"/>
        </w:rPr>
        <w:t>期間（</w:t>
      </w:r>
      <w:proofErr w:type="gramEnd"/>
      <w:r w:rsidRPr="00D80C5D">
        <w:rPr>
          <w:rFonts w:ascii="標楷體" w:eastAsia="標楷體" w:hAnsi="標楷體" w:cs="Times New Roman" w:hint="eastAsia"/>
          <w:kern w:val="2"/>
          <w:szCs w:val="22"/>
        </w:rPr>
        <w:t>9/12-9/30）另行規劃辦理</w:t>
      </w:r>
      <w:r w:rsidR="009352D8">
        <w:rPr>
          <w:rFonts w:ascii="標楷體" w:eastAsia="標楷體" w:hAnsi="標楷體" w:cs="Times New Roman" w:hint="eastAsia"/>
          <w:kern w:val="2"/>
          <w:szCs w:val="22"/>
        </w:rPr>
        <w:t>4</w:t>
      </w:r>
      <w:r w:rsidRPr="00D80C5D">
        <w:rPr>
          <w:rFonts w:ascii="標楷體" w:eastAsia="標楷體" w:hAnsi="標楷體" w:cs="Times New Roman" w:hint="eastAsia"/>
          <w:kern w:val="2"/>
          <w:szCs w:val="22"/>
        </w:rPr>
        <w:t xml:space="preserve"> 至6場次，邀請</w:t>
      </w:r>
      <w:proofErr w:type="gramStart"/>
      <w:r w:rsidRPr="00D80C5D">
        <w:rPr>
          <w:rFonts w:ascii="標楷體" w:eastAsia="標楷體" w:hAnsi="標楷體" w:cs="Times New Roman" w:hint="eastAsia"/>
          <w:kern w:val="2"/>
          <w:szCs w:val="22"/>
        </w:rPr>
        <w:t>臺</w:t>
      </w:r>
      <w:proofErr w:type="gramEnd"/>
      <w:r w:rsidRPr="00D80C5D">
        <w:rPr>
          <w:rFonts w:ascii="標楷體" w:eastAsia="標楷體" w:hAnsi="標楷體" w:cs="Times New Roman" w:hint="eastAsia"/>
          <w:kern w:val="2"/>
          <w:szCs w:val="22"/>
        </w:rPr>
        <w:t>南市內「非山非市」或「偏鄉地區」之學校師生來園區參與。每場次活動時間總計</w:t>
      </w:r>
      <w:r>
        <w:rPr>
          <w:rFonts w:ascii="標楷體" w:eastAsia="標楷體" w:hAnsi="標楷體" w:cs="Times New Roman" w:hint="eastAsia"/>
          <w:kern w:val="2"/>
          <w:szCs w:val="22"/>
        </w:rPr>
        <w:t>2</w:t>
      </w:r>
      <w:r w:rsidR="00581187">
        <w:rPr>
          <w:rFonts w:ascii="標楷體" w:eastAsia="標楷體" w:hAnsi="標楷體" w:cs="Times New Roman" w:hint="eastAsia"/>
          <w:kern w:val="2"/>
          <w:szCs w:val="22"/>
        </w:rPr>
        <w:t>.5</w:t>
      </w:r>
      <w:r w:rsidRPr="00D80C5D">
        <w:rPr>
          <w:rFonts w:ascii="標楷體" w:eastAsia="標楷體" w:hAnsi="標楷體" w:cs="Times New Roman" w:hint="eastAsia"/>
          <w:kern w:val="2"/>
          <w:szCs w:val="22"/>
        </w:rPr>
        <w:t>小時（含</w:t>
      </w:r>
      <w:r>
        <w:rPr>
          <w:rFonts w:ascii="標楷體" w:eastAsia="標楷體" w:hAnsi="標楷體" w:cs="Times New Roman" w:hint="eastAsia"/>
          <w:kern w:val="2"/>
          <w:szCs w:val="22"/>
        </w:rPr>
        <w:t>1.5</w:t>
      </w:r>
      <w:r w:rsidRPr="00D80C5D">
        <w:rPr>
          <w:rFonts w:ascii="標楷體" w:eastAsia="標楷體" w:hAnsi="標楷體" w:cs="Times New Roman" w:hint="eastAsia"/>
          <w:kern w:val="2"/>
          <w:szCs w:val="22"/>
        </w:rPr>
        <w:t>小時深度走讀</w:t>
      </w:r>
      <w:r w:rsidR="00CC4EBA">
        <w:rPr>
          <w:rFonts w:ascii="標楷體" w:eastAsia="標楷體" w:hAnsi="標楷體" w:cs="Times New Roman" w:hint="eastAsia"/>
          <w:kern w:val="2"/>
          <w:szCs w:val="22"/>
        </w:rPr>
        <w:t>及</w:t>
      </w:r>
      <w:r w:rsidR="00904CA1">
        <w:rPr>
          <w:rFonts w:ascii="標楷體" w:eastAsia="標楷體" w:hAnsi="標楷體" w:cs="Times New Roman" w:hint="eastAsia"/>
          <w:kern w:val="2"/>
          <w:szCs w:val="22"/>
        </w:rPr>
        <w:t>陣頭</w:t>
      </w:r>
      <w:r w:rsidR="00CC4EBA">
        <w:rPr>
          <w:rFonts w:ascii="標楷體" w:eastAsia="標楷體" w:hAnsi="標楷體" w:cs="Times New Roman" w:hint="eastAsia"/>
          <w:kern w:val="2"/>
          <w:szCs w:val="22"/>
        </w:rPr>
        <w:t>練功房環節</w:t>
      </w:r>
      <w:r w:rsidRPr="00D80C5D">
        <w:rPr>
          <w:rFonts w:ascii="標楷體" w:eastAsia="標楷體" w:hAnsi="標楷體" w:cs="Times New Roman" w:hint="eastAsia"/>
          <w:kern w:val="2"/>
          <w:szCs w:val="22"/>
        </w:rPr>
        <w:t>）</w:t>
      </w:r>
      <w:r w:rsidR="00CC4EBA">
        <w:rPr>
          <w:rFonts w:ascii="標楷體" w:eastAsia="標楷體" w:hAnsi="標楷體" w:cs="Times New Roman" w:hint="eastAsia"/>
          <w:kern w:val="2"/>
          <w:szCs w:val="22"/>
        </w:rPr>
        <w:t>，並</w:t>
      </w:r>
      <w:r w:rsidR="00CC4EBA" w:rsidRPr="00CC4EBA">
        <w:rPr>
          <w:rFonts w:ascii="標楷體" w:eastAsia="標楷體" w:hAnsi="標楷體" w:cs="Times New Roman"/>
          <w:kern w:val="2"/>
          <w:szCs w:val="22"/>
        </w:rPr>
        <w:t>為參與師生投保</w:t>
      </w:r>
      <w:r w:rsidR="00581187">
        <w:rPr>
          <w:rFonts w:ascii="標楷體" w:eastAsia="標楷體" w:hAnsi="標楷體" w:cs="Times New Roman" w:hint="eastAsia"/>
          <w:kern w:val="2"/>
          <w:szCs w:val="22"/>
        </w:rPr>
        <w:t>相關保</w:t>
      </w:r>
      <w:r w:rsidR="00CC4EBA" w:rsidRPr="00CC4EBA">
        <w:rPr>
          <w:rFonts w:ascii="標楷體" w:eastAsia="標楷體" w:hAnsi="標楷體" w:cs="Times New Roman"/>
          <w:kern w:val="2"/>
          <w:szCs w:val="22"/>
        </w:rPr>
        <w:t>險</w:t>
      </w:r>
      <w:r w:rsidRPr="00D80C5D">
        <w:rPr>
          <w:rFonts w:ascii="標楷體" w:eastAsia="標楷體" w:hAnsi="標楷體" w:cs="Times New Roman" w:hint="eastAsia"/>
          <w:kern w:val="2"/>
          <w:szCs w:val="22"/>
        </w:rPr>
        <w:t>。</w:t>
      </w:r>
    </w:p>
    <w:p w14:paraId="6293EDDD" w14:textId="734812AB" w:rsidR="00D80C5D" w:rsidRDefault="00001224" w:rsidP="00C07040">
      <w:pPr>
        <w:pStyle w:val="Web"/>
        <w:numPr>
          <w:ilvl w:val="0"/>
          <w:numId w:val="9"/>
        </w:numPr>
        <w:spacing w:before="0" w:beforeAutospacing="0" w:after="0" w:afterAutospacing="0"/>
        <w:ind w:rightChars="177" w:right="425"/>
        <w:jc w:val="both"/>
        <w:rPr>
          <w:rFonts w:ascii="標楷體" w:eastAsia="標楷體" w:hAnsi="標楷體" w:cs="Times New Roman"/>
          <w:kern w:val="2"/>
          <w:szCs w:val="22"/>
        </w:rPr>
      </w:pPr>
      <w:r>
        <w:rPr>
          <w:rFonts w:ascii="標楷體" w:eastAsia="標楷體" w:hAnsi="標楷體" w:cs="Times New Roman" w:hint="eastAsia"/>
          <w:kern w:val="2"/>
          <w:szCs w:val="22"/>
        </w:rPr>
        <w:t>交通</w:t>
      </w:r>
      <w:r w:rsidR="00D80C5D" w:rsidRPr="00D80C5D">
        <w:rPr>
          <w:rFonts w:ascii="標楷體" w:eastAsia="標楷體" w:hAnsi="標楷體" w:cs="Times New Roman" w:hint="eastAsia"/>
          <w:kern w:val="2"/>
          <w:szCs w:val="22"/>
        </w:rPr>
        <w:t>接駁</w:t>
      </w:r>
      <w:r w:rsidR="00904CA1">
        <w:rPr>
          <w:rFonts w:ascii="標楷體" w:eastAsia="標楷體" w:hAnsi="標楷體" w:cs="Times New Roman" w:hint="eastAsia"/>
          <w:kern w:val="2"/>
          <w:szCs w:val="22"/>
        </w:rPr>
        <w:t>、</w:t>
      </w:r>
      <w:r w:rsidR="00D80C5D" w:rsidRPr="00D80C5D">
        <w:rPr>
          <w:rFonts w:ascii="標楷體" w:eastAsia="標楷體" w:hAnsi="標楷體" w:cs="Times New Roman" w:hint="eastAsia"/>
          <w:kern w:val="2"/>
          <w:szCs w:val="22"/>
        </w:rPr>
        <w:t>餐</w:t>
      </w:r>
      <w:r>
        <w:rPr>
          <w:rFonts w:ascii="標楷體" w:eastAsia="標楷體" w:hAnsi="標楷體" w:cs="Times New Roman" w:hint="eastAsia"/>
          <w:kern w:val="2"/>
          <w:szCs w:val="22"/>
        </w:rPr>
        <w:t>點</w:t>
      </w:r>
      <w:r w:rsidR="00904CA1">
        <w:rPr>
          <w:rFonts w:ascii="標楷體" w:eastAsia="標楷體" w:hAnsi="標楷體" w:cs="Times New Roman" w:hint="eastAsia"/>
          <w:kern w:val="2"/>
          <w:szCs w:val="22"/>
        </w:rPr>
        <w:t>及記錄</w:t>
      </w:r>
      <w:r w:rsidR="00D80C5D" w:rsidRPr="00D80C5D">
        <w:rPr>
          <w:rFonts w:ascii="標楷體" w:eastAsia="標楷體" w:hAnsi="標楷體" w:cs="Times New Roman" w:hint="eastAsia"/>
          <w:kern w:val="2"/>
          <w:szCs w:val="22"/>
        </w:rPr>
        <w:t>：須負責學校</w:t>
      </w:r>
      <w:r w:rsidR="00D80C5D">
        <w:rPr>
          <w:rFonts w:ascii="標楷體" w:eastAsia="標楷體" w:hAnsi="標楷體" w:cs="Times New Roman" w:hint="eastAsia"/>
          <w:kern w:val="2"/>
          <w:szCs w:val="22"/>
        </w:rPr>
        <w:t>接洽、</w:t>
      </w:r>
      <w:r w:rsidR="00D80C5D" w:rsidRPr="00D80C5D">
        <w:rPr>
          <w:rFonts w:ascii="標楷體" w:eastAsia="標楷體" w:hAnsi="標楷體" w:cs="Times New Roman" w:hint="eastAsia"/>
          <w:kern w:val="2"/>
          <w:szCs w:val="22"/>
        </w:rPr>
        <w:t>往返之遊覽車交通、現場接待及引導</w:t>
      </w:r>
      <w:r w:rsidR="00904CA1">
        <w:rPr>
          <w:rFonts w:ascii="標楷體" w:eastAsia="標楷體" w:hAnsi="標楷體" w:cs="Times New Roman" w:hint="eastAsia"/>
          <w:kern w:val="2"/>
          <w:szCs w:val="22"/>
        </w:rPr>
        <w:t>，</w:t>
      </w:r>
      <w:r w:rsidR="00D80C5D" w:rsidRPr="00D80C5D">
        <w:rPr>
          <w:rFonts w:ascii="標楷體" w:eastAsia="標楷體" w:hAnsi="標楷體" w:cs="Times New Roman" w:hint="eastAsia"/>
          <w:kern w:val="2"/>
          <w:szCs w:val="22"/>
        </w:rPr>
        <w:t>並應依活動時段提供</w:t>
      </w:r>
      <w:r w:rsidR="00FB6D38" w:rsidRPr="00FB6D38">
        <w:rPr>
          <w:rFonts w:ascii="標楷體" w:eastAsia="標楷體" w:hAnsi="標楷體" w:cs="Times New Roman" w:hint="eastAsia"/>
          <w:kern w:val="2"/>
          <w:szCs w:val="22"/>
          <w:highlight w:val="yellow"/>
        </w:rPr>
        <w:t>每位參與學童/老師至少一份餐點(</w:t>
      </w:r>
      <w:proofErr w:type="gramStart"/>
      <w:r w:rsidR="00FB6D38" w:rsidRPr="00FB6D38">
        <w:rPr>
          <w:rFonts w:ascii="標楷體" w:eastAsia="標楷體" w:hAnsi="標楷體" w:cs="Times New Roman" w:hint="eastAsia"/>
          <w:kern w:val="2"/>
          <w:szCs w:val="22"/>
          <w:highlight w:val="yellow"/>
        </w:rPr>
        <w:t>或餐盒</w:t>
      </w:r>
      <w:proofErr w:type="gramEnd"/>
      <w:r w:rsidR="00FB6D38" w:rsidRPr="00FB6D38">
        <w:rPr>
          <w:rFonts w:ascii="標楷體" w:eastAsia="標楷體" w:hAnsi="標楷體" w:cs="Times New Roman" w:hint="eastAsia"/>
          <w:kern w:val="2"/>
          <w:szCs w:val="22"/>
          <w:highlight w:val="yellow"/>
        </w:rPr>
        <w:t>)</w:t>
      </w:r>
      <w:r w:rsidR="00904CA1">
        <w:rPr>
          <w:rFonts w:ascii="標楷體" w:eastAsia="標楷體" w:hAnsi="標楷體" w:cs="Times New Roman" w:hint="eastAsia"/>
          <w:kern w:val="2"/>
          <w:szCs w:val="22"/>
        </w:rPr>
        <w:t>，並照片</w:t>
      </w:r>
      <w:r w:rsidR="00645CF1">
        <w:rPr>
          <w:rFonts w:ascii="標楷體" w:eastAsia="標楷體" w:hAnsi="標楷體" w:cs="Times New Roman" w:hint="eastAsia"/>
          <w:kern w:val="2"/>
          <w:szCs w:val="22"/>
        </w:rPr>
        <w:t>全程</w:t>
      </w:r>
      <w:r w:rsidR="00904CA1">
        <w:rPr>
          <w:rFonts w:ascii="標楷體" w:eastAsia="標楷體" w:hAnsi="標楷體" w:cs="Times New Roman" w:hint="eastAsia"/>
          <w:kern w:val="2"/>
          <w:szCs w:val="22"/>
        </w:rPr>
        <w:t>紀錄至少</w:t>
      </w:r>
      <w:r w:rsidR="00645CF1">
        <w:rPr>
          <w:rFonts w:ascii="標楷體" w:eastAsia="標楷體" w:hAnsi="標楷體" w:cs="Times New Roman" w:hint="eastAsia"/>
          <w:kern w:val="2"/>
          <w:szCs w:val="22"/>
        </w:rPr>
        <w:t>8</w:t>
      </w:r>
      <w:r w:rsidR="00904CA1">
        <w:rPr>
          <w:rFonts w:ascii="標楷體" w:eastAsia="標楷體" w:hAnsi="標楷體" w:cs="Times New Roman" w:hint="eastAsia"/>
          <w:kern w:val="2"/>
          <w:szCs w:val="22"/>
        </w:rPr>
        <w:t>張</w:t>
      </w:r>
      <w:r w:rsidR="00D80C5D" w:rsidRPr="00D80C5D">
        <w:rPr>
          <w:rFonts w:ascii="標楷體" w:eastAsia="標楷體" w:hAnsi="標楷體" w:cs="Times New Roman" w:hint="eastAsia"/>
          <w:kern w:val="2"/>
          <w:szCs w:val="22"/>
        </w:rPr>
        <w:t>。</w:t>
      </w:r>
    </w:p>
    <w:p w14:paraId="3FDF69F6" w14:textId="4B8686A4" w:rsidR="00D80C5D" w:rsidRDefault="00D80C5D" w:rsidP="00C07040">
      <w:pPr>
        <w:pStyle w:val="Web"/>
        <w:numPr>
          <w:ilvl w:val="0"/>
          <w:numId w:val="9"/>
        </w:numPr>
        <w:spacing w:before="0" w:beforeAutospacing="0" w:after="0" w:afterAutospacing="0"/>
        <w:ind w:rightChars="177" w:right="425"/>
        <w:jc w:val="both"/>
        <w:rPr>
          <w:rFonts w:ascii="標楷體" w:eastAsia="標楷體" w:hAnsi="標楷體" w:cs="Times New Roman"/>
          <w:kern w:val="2"/>
          <w:szCs w:val="22"/>
        </w:rPr>
      </w:pPr>
      <w:proofErr w:type="gramStart"/>
      <w:r w:rsidRPr="00D80C5D">
        <w:rPr>
          <w:rFonts w:ascii="標楷體" w:eastAsia="標楷體" w:hAnsi="標楷體" w:cs="Times New Roman" w:hint="eastAsia"/>
          <w:kern w:val="2"/>
          <w:szCs w:val="22"/>
        </w:rPr>
        <w:t>深度走讀內容</w:t>
      </w:r>
      <w:proofErr w:type="gramEnd"/>
      <w:r w:rsidRPr="00D80C5D">
        <w:rPr>
          <w:rFonts w:ascii="標楷體" w:eastAsia="標楷體" w:hAnsi="標楷體" w:cs="Times New Roman" w:hint="eastAsia"/>
          <w:kern w:val="2"/>
          <w:szCs w:val="22"/>
        </w:rPr>
        <w:t>：內容應針對學生族群進行設計，整合「藝陣博覽會」、「</w:t>
      </w:r>
      <w:proofErr w:type="gramStart"/>
      <w:r w:rsidRPr="00D80C5D">
        <w:rPr>
          <w:rFonts w:ascii="標楷體" w:eastAsia="標楷體" w:hAnsi="標楷體" w:cs="Times New Roman" w:hint="eastAsia"/>
          <w:kern w:val="2"/>
          <w:szCs w:val="22"/>
        </w:rPr>
        <w:t>臺</w:t>
      </w:r>
      <w:proofErr w:type="gramEnd"/>
      <w:r w:rsidRPr="00D80C5D">
        <w:rPr>
          <w:rFonts w:ascii="標楷體" w:eastAsia="標楷體" w:hAnsi="標楷體" w:cs="Times New Roman" w:hint="eastAsia"/>
          <w:kern w:val="2"/>
          <w:szCs w:val="22"/>
        </w:rPr>
        <w:t>南</w:t>
      </w:r>
      <w:proofErr w:type="gramStart"/>
      <w:r w:rsidRPr="00D80C5D">
        <w:rPr>
          <w:rFonts w:ascii="標楷體" w:eastAsia="標楷體" w:hAnsi="標楷體" w:cs="Times New Roman" w:hint="eastAsia"/>
          <w:kern w:val="2"/>
          <w:szCs w:val="22"/>
        </w:rPr>
        <w:t>藝陣館</w:t>
      </w:r>
      <w:proofErr w:type="gramEnd"/>
      <w:r w:rsidRPr="00D80C5D">
        <w:rPr>
          <w:rFonts w:ascii="標楷體" w:eastAsia="標楷體" w:hAnsi="標楷體" w:cs="Times New Roman" w:hint="eastAsia"/>
          <w:kern w:val="2"/>
          <w:szCs w:val="22"/>
        </w:rPr>
        <w:t>」及「蕭壠糖廠歷史」進行深度導覽，並</w:t>
      </w:r>
      <w:r w:rsidR="00581187">
        <w:rPr>
          <w:rFonts w:ascii="標楷體" w:eastAsia="標楷體" w:hAnsi="標楷體" w:cs="Times New Roman" w:hint="eastAsia"/>
          <w:kern w:val="2"/>
          <w:szCs w:val="22"/>
        </w:rPr>
        <w:t>安排</w:t>
      </w:r>
      <w:r w:rsidR="00A23A09">
        <w:rPr>
          <w:rFonts w:ascii="標楷體" w:eastAsia="標楷體" w:hAnsi="標楷體" w:cs="Times New Roman" w:hint="eastAsia"/>
          <w:color w:val="FF0000"/>
          <w:kern w:val="2"/>
          <w:szCs w:val="22"/>
        </w:rPr>
        <w:t>1</w:t>
      </w:r>
      <w:r w:rsidR="00581187" w:rsidRPr="00A23A09">
        <w:rPr>
          <w:rFonts w:ascii="標楷體" w:eastAsia="標楷體" w:hAnsi="標楷體" w:cs="Times New Roman" w:hint="eastAsia"/>
          <w:color w:val="FF0000"/>
          <w:kern w:val="2"/>
          <w:szCs w:val="22"/>
        </w:rPr>
        <w:t>場講座</w:t>
      </w:r>
      <w:r w:rsidR="00581187">
        <w:rPr>
          <w:rFonts w:ascii="標楷體" w:eastAsia="標楷體" w:hAnsi="標楷體" w:cs="Times New Roman" w:hint="eastAsia"/>
          <w:kern w:val="2"/>
          <w:szCs w:val="22"/>
        </w:rPr>
        <w:t>，另可</w:t>
      </w:r>
      <w:r w:rsidRPr="00D80C5D">
        <w:rPr>
          <w:rFonts w:ascii="標楷體" w:eastAsia="標楷體" w:hAnsi="標楷體" w:cs="Times New Roman" w:hint="eastAsia"/>
          <w:kern w:val="2"/>
          <w:szCs w:val="22"/>
        </w:rPr>
        <w:t>結合園區「陣頭練功房」或其他互動設施，以寓教於樂方式落實藝陣文化紮根。</w:t>
      </w:r>
    </w:p>
    <w:p w14:paraId="54C685CC" w14:textId="6292A508" w:rsidR="00D80C5D" w:rsidRDefault="00D80C5D" w:rsidP="00C07040">
      <w:pPr>
        <w:pStyle w:val="Web"/>
        <w:numPr>
          <w:ilvl w:val="0"/>
          <w:numId w:val="9"/>
        </w:numPr>
        <w:spacing w:before="0" w:beforeAutospacing="0" w:after="0" w:afterAutospacing="0"/>
        <w:ind w:rightChars="177" w:right="425"/>
        <w:jc w:val="both"/>
        <w:rPr>
          <w:rFonts w:ascii="標楷體" w:eastAsia="標楷體" w:hAnsi="標楷體" w:cs="Times New Roman"/>
          <w:kern w:val="2"/>
          <w:szCs w:val="22"/>
        </w:rPr>
      </w:pPr>
      <w:r w:rsidRPr="00D80C5D">
        <w:rPr>
          <w:rFonts w:ascii="標楷體" w:eastAsia="標楷體" w:hAnsi="標楷體" w:cs="Times New Roman" w:hint="eastAsia"/>
          <w:kern w:val="2"/>
          <w:szCs w:val="22"/>
        </w:rPr>
        <w:t>專業配置與安全：廠商須負責與校方溝通聯繫、行程安排及保險投保，且每場次除專業導</w:t>
      </w:r>
      <w:proofErr w:type="gramStart"/>
      <w:r w:rsidRPr="00D80C5D">
        <w:rPr>
          <w:rFonts w:ascii="標楷體" w:eastAsia="標楷體" w:hAnsi="標楷體" w:cs="Times New Roman" w:hint="eastAsia"/>
          <w:kern w:val="2"/>
          <w:szCs w:val="22"/>
        </w:rPr>
        <w:t>覽</w:t>
      </w:r>
      <w:proofErr w:type="gramEnd"/>
      <w:r w:rsidRPr="00D80C5D">
        <w:rPr>
          <w:rFonts w:ascii="標楷體" w:eastAsia="標楷體" w:hAnsi="標楷體" w:cs="Times New Roman" w:hint="eastAsia"/>
          <w:kern w:val="2"/>
          <w:szCs w:val="22"/>
        </w:rPr>
        <w:t>老師外，須配置至少1名隨隊助理，確保學童參訪安全與動線順暢。</w:t>
      </w:r>
    </w:p>
    <w:p w14:paraId="51BD9E2D" w14:textId="60299E9D" w:rsidR="007B7EB1" w:rsidRDefault="000263EE" w:rsidP="00CC4EBA">
      <w:pPr>
        <w:pStyle w:val="Web"/>
        <w:numPr>
          <w:ilvl w:val="0"/>
          <w:numId w:val="9"/>
        </w:numPr>
        <w:spacing w:before="0" w:beforeAutospacing="0" w:after="0" w:afterAutospacing="0"/>
        <w:ind w:rightChars="177" w:right="425"/>
        <w:jc w:val="both"/>
        <w:rPr>
          <w:rFonts w:ascii="標楷體" w:eastAsia="標楷體" w:hAnsi="標楷體" w:cs="Times New Roman"/>
          <w:kern w:val="2"/>
          <w:szCs w:val="22"/>
        </w:rPr>
      </w:pPr>
      <w:r w:rsidRPr="000263EE">
        <w:rPr>
          <w:rFonts w:ascii="標楷體" w:eastAsia="標楷體" w:hAnsi="標楷體" w:cs="Times New Roman"/>
          <w:kern w:val="2"/>
          <w:szCs w:val="22"/>
        </w:rPr>
        <w:t>行政授權：</w:t>
      </w:r>
      <w:r w:rsidR="007B7EB1" w:rsidRPr="007B7EB1">
        <w:rPr>
          <w:rFonts w:ascii="標楷體" w:eastAsia="標楷體" w:hAnsi="標楷體" w:cs="Times New Roman"/>
          <w:kern w:val="2"/>
          <w:szCs w:val="22"/>
        </w:rPr>
        <w:t>廠商應負責彙整校方之「出校參與活動同意書」及「肖像權使用授權書」。授權形式可由家長個別簽署，或由校方統籌出具</w:t>
      </w:r>
      <w:r w:rsidR="007B7EB1" w:rsidRPr="007B7EB1">
        <w:rPr>
          <w:rFonts w:ascii="標楷體" w:eastAsia="標楷體" w:hAnsi="標楷體" w:cs="Times New Roman"/>
          <w:kern w:val="2"/>
          <w:szCs w:val="22"/>
        </w:rPr>
        <w:lastRenderedPageBreak/>
        <w:t>「集體參與暨授權證明」，確保所有參訪程序符合校方規範並獲法定監護人同意，相關證明影本</w:t>
      </w:r>
      <w:proofErr w:type="gramStart"/>
      <w:r w:rsidR="007B7EB1" w:rsidRPr="007B7EB1">
        <w:rPr>
          <w:rFonts w:ascii="標楷體" w:eastAsia="標楷體" w:hAnsi="標楷體" w:cs="Times New Roman"/>
          <w:kern w:val="2"/>
          <w:szCs w:val="22"/>
        </w:rPr>
        <w:t>須留存供機關</w:t>
      </w:r>
      <w:proofErr w:type="gramEnd"/>
      <w:r w:rsidR="007B7EB1" w:rsidRPr="007B7EB1">
        <w:rPr>
          <w:rFonts w:ascii="標楷體" w:eastAsia="標楷體" w:hAnsi="標楷體" w:cs="Times New Roman"/>
          <w:kern w:val="2"/>
          <w:szCs w:val="22"/>
        </w:rPr>
        <w:t>備查。</w:t>
      </w:r>
    </w:p>
    <w:p w14:paraId="69160F7F" w14:textId="0FF95D16" w:rsidR="00295A30" w:rsidRPr="000B519A" w:rsidRDefault="00776FC1" w:rsidP="00C07040">
      <w:pPr>
        <w:pStyle w:val="Web"/>
        <w:numPr>
          <w:ilvl w:val="1"/>
          <w:numId w:val="2"/>
        </w:numPr>
        <w:spacing w:beforeLines="50" w:before="183" w:beforeAutospacing="0" w:after="0" w:afterAutospacing="0"/>
        <w:ind w:rightChars="177" w:right="425"/>
        <w:jc w:val="both"/>
        <w:rPr>
          <w:rFonts w:ascii="標楷體" w:eastAsia="標楷體" w:hAnsi="標楷體" w:cs="Times New Roman"/>
          <w:b/>
          <w:bCs/>
          <w:kern w:val="2"/>
          <w:szCs w:val="22"/>
        </w:rPr>
      </w:pPr>
      <w:r>
        <w:rPr>
          <w:rFonts w:ascii="標楷體" w:eastAsia="標楷體" w:hAnsi="標楷體" w:cs="Times New Roman" w:hint="eastAsia"/>
          <w:b/>
          <w:bCs/>
          <w:kern w:val="2"/>
          <w:szCs w:val="22"/>
        </w:rPr>
        <w:t>市集</w:t>
      </w:r>
      <w:r w:rsidR="00274D67">
        <w:rPr>
          <w:rFonts w:ascii="標楷體" w:eastAsia="標楷體" w:hAnsi="標楷體" w:cs="Times New Roman" w:hint="eastAsia"/>
          <w:b/>
          <w:bCs/>
          <w:kern w:val="2"/>
          <w:szCs w:val="22"/>
        </w:rPr>
        <w:t>及</w:t>
      </w:r>
      <w:r>
        <w:rPr>
          <w:rFonts w:ascii="標楷體" w:eastAsia="標楷體" w:hAnsi="標楷體" w:cs="Times New Roman" w:hint="eastAsia"/>
          <w:b/>
          <w:bCs/>
          <w:kern w:val="2"/>
          <w:szCs w:val="22"/>
        </w:rPr>
        <w:t>延伸</w:t>
      </w:r>
      <w:r w:rsidR="00045B58">
        <w:rPr>
          <w:rFonts w:ascii="標楷體" w:eastAsia="標楷體" w:hAnsi="標楷體" w:cs="Times New Roman" w:hint="eastAsia"/>
          <w:b/>
          <w:bCs/>
          <w:kern w:val="2"/>
          <w:szCs w:val="22"/>
        </w:rPr>
        <w:t>內容</w:t>
      </w:r>
    </w:p>
    <w:p w14:paraId="0B1297CB" w14:textId="3D0FDD98" w:rsidR="00045B58" w:rsidRPr="00045B58" w:rsidRDefault="00045B58" w:rsidP="00C07040">
      <w:pPr>
        <w:pStyle w:val="Web"/>
        <w:numPr>
          <w:ilvl w:val="2"/>
          <w:numId w:val="2"/>
        </w:numPr>
        <w:spacing w:beforeLines="50" w:before="183" w:beforeAutospacing="0" w:after="0" w:afterAutospacing="0"/>
        <w:ind w:rightChars="177" w:right="425"/>
        <w:jc w:val="both"/>
        <w:rPr>
          <w:rFonts w:ascii="標楷體" w:eastAsia="標楷體" w:hAnsi="標楷體" w:cs="Times New Roman"/>
          <w:kern w:val="2"/>
          <w:szCs w:val="22"/>
        </w:rPr>
      </w:pPr>
      <w:r w:rsidRPr="00045B58">
        <w:rPr>
          <w:rFonts w:ascii="標楷體" w:eastAsia="標楷體" w:hAnsi="標楷體" w:cs="Times New Roman" w:hint="eastAsia"/>
          <w:kern w:val="2"/>
          <w:szCs w:val="22"/>
        </w:rPr>
        <w:t>服務台運作與現場管理：廠商應設置活動總服務台，負責每日市集巡檢、攤商簽到、現場諮詢及突發狀況處理。須建立完善的溝通機制與拍照登記制度，確保活動期間</w:t>
      </w:r>
      <w:r w:rsidR="00274D67">
        <w:rPr>
          <w:rFonts w:ascii="標楷體" w:eastAsia="標楷體" w:hAnsi="標楷體" w:cs="Times New Roman" w:hint="eastAsia"/>
          <w:kern w:val="2"/>
          <w:szCs w:val="22"/>
        </w:rPr>
        <w:t>活動諮詢、</w:t>
      </w:r>
      <w:r w:rsidRPr="00045B58">
        <w:rPr>
          <w:rFonts w:ascii="標楷體" w:eastAsia="標楷體" w:hAnsi="標楷體" w:cs="Times New Roman" w:hint="eastAsia"/>
          <w:kern w:val="2"/>
          <w:szCs w:val="22"/>
        </w:rPr>
        <w:t>攤商管理與民眾服務之品質與秩序。</w:t>
      </w:r>
    </w:p>
    <w:p w14:paraId="46A1BF41" w14:textId="6E340AA7" w:rsidR="00045B58" w:rsidRPr="00274D67" w:rsidRDefault="00045B58" w:rsidP="00C07040">
      <w:pPr>
        <w:pStyle w:val="Web"/>
        <w:numPr>
          <w:ilvl w:val="2"/>
          <w:numId w:val="2"/>
        </w:numPr>
        <w:ind w:rightChars="177" w:right="425"/>
        <w:jc w:val="both"/>
        <w:rPr>
          <w:rFonts w:ascii="標楷體" w:eastAsia="標楷體" w:hAnsi="標楷體" w:cs="Times New Roman"/>
          <w:kern w:val="2"/>
          <w:szCs w:val="22"/>
        </w:rPr>
      </w:pPr>
      <w:r w:rsidRPr="00045B58">
        <w:rPr>
          <w:rFonts w:ascii="標楷體" w:eastAsia="標楷體" w:hAnsi="標楷體" w:cs="Times New Roman" w:hint="eastAsia"/>
          <w:kern w:val="2"/>
          <w:szCs w:val="22"/>
        </w:rPr>
        <w:t>街頭藝人互動演出：每日應</w:t>
      </w:r>
      <w:r w:rsidR="00274D67">
        <w:rPr>
          <w:rFonts w:ascii="標楷體" w:eastAsia="標楷體" w:hAnsi="標楷體" w:cs="Times New Roman" w:hint="eastAsia"/>
          <w:kern w:val="2"/>
          <w:szCs w:val="22"/>
        </w:rPr>
        <w:t>於市集時間安排</w:t>
      </w:r>
      <w:r w:rsidRPr="00045B58">
        <w:rPr>
          <w:rFonts w:ascii="標楷體" w:eastAsia="標楷體" w:hAnsi="標楷體" w:cs="Times New Roman" w:hint="eastAsia"/>
          <w:kern w:val="2"/>
          <w:szCs w:val="22"/>
        </w:rPr>
        <w:t>至少1組雜耍或</w:t>
      </w:r>
      <w:r w:rsidR="00274D67">
        <w:rPr>
          <w:rFonts w:ascii="標楷體" w:eastAsia="標楷體" w:hAnsi="標楷體" w:cs="Times New Roman" w:hint="eastAsia"/>
          <w:kern w:val="2"/>
          <w:szCs w:val="22"/>
        </w:rPr>
        <w:t>藝術</w:t>
      </w:r>
      <w:r w:rsidRPr="00045B58">
        <w:rPr>
          <w:rFonts w:ascii="標楷體" w:eastAsia="標楷體" w:hAnsi="標楷體" w:cs="Times New Roman" w:hint="eastAsia"/>
          <w:kern w:val="2"/>
          <w:szCs w:val="22"/>
        </w:rPr>
        <w:t>類街頭藝人於市集區域互動演出。演出名單應具多樣性，避免同組藝人連續兩日重複演出，並負責藝人接待與</w:t>
      </w:r>
      <w:proofErr w:type="gramStart"/>
      <w:r w:rsidRPr="00045B58">
        <w:rPr>
          <w:rFonts w:ascii="標楷體" w:eastAsia="標楷體" w:hAnsi="標楷體" w:cs="Times New Roman" w:hint="eastAsia"/>
          <w:kern w:val="2"/>
          <w:szCs w:val="22"/>
        </w:rPr>
        <w:t>現場控場</w:t>
      </w:r>
      <w:proofErr w:type="gramEnd"/>
      <w:r w:rsidRPr="00045B58">
        <w:rPr>
          <w:rFonts w:ascii="標楷體" w:eastAsia="標楷體" w:hAnsi="標楷體" w:cs="Times New Roman" w:hint="eastAsia"/>
          <w:kern w:val="2"/>
          <w:szCs w:val="22"/>
        </w:rPr>
        <w:t>。</w:t>
      </w:r>
    </w:p>
    <w:p w14:paraId="516ED981" w14:textId="6A39431C" w:rsidR="00274D67" w:rsidRDefault="00045B58" w:rsidP="00C07040">
      <w:pPr>
        <w:pStyle w:val="Web"/>
        <w:numPr>
          <w:ilvl w:val="2"/>
          <w:numId w:val="2"/>
        </w:numPr>
        <w:spacing w:before="0" w:beforeAutospacing="0" w:after="0" w:afterAutospacing="0"/>
        <w:ind w:rightChars="177" w:right="425"/>
        <w:jc w:val="both"/>
        <w:rPr>
          <w:rFonts w:ascii="標楷體" w:eastAsia="標楷體" w:hAnsi="標楷體" w:cs="Times New Roman"/>
          <w:kern w:val="2"/>
          <w:szCs w:val="22"/>
        </w:rPr>
      </w:pPr>
      <w:r w:rsidRPr="00045B58">
        <w:rPr>
          <w:rFonts w:ascii="標楷體" w:eastAsia="標楷體" w:hAnsi="標楷體" w:cs="Times New Roman" w:hint="eastAsia"/>
          <w:kern w:val="2"/>
          <w:szCs w:val="22"/>
        </w:rPr>
        <w:t>市集規模與攤位組成：</w:t>
      </w:r>
      <w:r w:rsidR="00274D67" w:rsidRPr="00274D67">
        <w:rPr>
          <w:rFonts w:ascii="標楷體" w:eastAsia="標楷體" w:hAnsi="標楷體" w:cs="Times New Roman"/>
          <w:kern w:val="2"/>
          <w:szCs w:val="22"/>
        </w:rPr>
        <w:t>廠商應規劃打卡</w:t>
      </w:r>
      <w:r w:rsidR="00274D67">
        <w:rPr>
          <w:rFonts w:ascii="標楷體" w:eastAsia="標楷體" w:hAnsi="標楷體" w:cs="Times New Roman" w:hint="eastAsia"/>
          <w:kern w:val="2"/>
          <w:szCs w:val="22"/>
        </w:rPr>
        <w:t>區</w:t>
      </w:r>
      <w:r w:rsidR="00274D67" w:rsidRPr="00274D67">
        <w:rPr>
          <w:rFonts w:ascii="標楷體" w:eastAsia="標楷體" w:hAnsi="標楷體" w:cs="Times New Roman"/>
          <w:kern w:val="2"/>
          <w:szCs w:val="22"/>
        </w:rPr>
        <w:t>與用餐休憩區，並負責整體空間佈置、導引及維護管理</w:t>
      </w:r>
      <w:r w:rsidR="00274D67">
        <w:rPr>
          <w:rFonts w:ascii="標楷體" w:eastAsia="標楷體" w:hAnsi="標楷體" w:cs="Times New Roman" w:hint="eastAsia"/>
          <w:kern w:val="2"/>
          <w:szCs w:val="22"/>
        </w:rPr>
        <w:t>，</w:t>
      </w:r>
      <w:r w:rsidRPr="00045B58">
        <w:rPr>
          <w:rFonts w:ascii="標楷體" w:eastAsia="標楷體" w:hAnsi="標楷體" w:cs="Times New Roman" w:hint="eastAsia"/>
          <w:kern w:val="2"/>
          <w:szCs w:val="22"/>
        </w:rPr>
        <w:t>每日市集規模</w:t>
      </w:r>
      <w:r w:rsidR="00895394">
        <w:rPr>
          <w:rFonts w:ascii="標楷體" w:eastAsia="標楷體" w:hAnsi="標楷體" w:cs="Times New Roman" w:hint="eastAsia"/>
          <w:kern w:val="2"/>
          <w:szCs w:val="22"/>
        </w:rPr>
        <w:t>建議</w:t>
      </w:r>
      <w:r w:rsidRPr="00045B58">
        <w:rPr>
          <w:rFonts w:ascii="標楷體" w:eastAsia="標楷體" w:hAnsi="標楷體" w:cs="Times New Roman" w:hint="eastAsia"/>
          <w:kern w:val="2"/>
          <w:szCs w:val="22"/>
        </w:rPr>
        <w:t>至少3</w:t>
      </w:r>
      <w:r w:rsidR="00274D67">
        <w:rPr>
          <w:rFonts w:ascii="標楷體" w:eastAsia="標楷體" w:hAnsi="標楷體" w:cs="Times New Roman" w:hint="eastAsia"/>
          <w:kern w:val="2"/>
          <w:szCs w:val="22"/>
        </w:rPr>
        <w:t>5</w:t>
      </w:r>
      <w:r w:rsidRPr="00045B58">
        <w:rPr>
          <w:rFonts w:ascii="標楷體" w:eastAsia="標楷體" w:hAnsi="標楷體" w:cs="Times New Roman" w:hint="eastAsia"/>
          <w:kern w:val="2"/>
          <w:szCs w:val="22"/>
        </w:rPr>
        <w:t>攤（含餐車</w:t>
      </w:r>
      <w:r w:rsidR="00274D67">
        <w:rPr>
          <w:rFonts w:ascii="標楷體" w:eastAsia="標楷體" w:hAnsi="標楷體" w:cs="Times New Roman" w:hint="eastAsia"/>
          <w:kern w:val="2"/>
          <w:szCs w:val="22"/>
        </w:rPr>
        <w:t>最多4台</w:t>
      </w:r>
      <w:r w:rsidRPr="00045B58">
        <w:rPr>
          <w:rFonts w:ascii="標楷體" w:eastAsia="標楷體" w:hAnsi="標楷體" w:cs="Times New Roman" w:hint="eastAsia"/>
          <w:kern w:val="2"/>
          <w:szCs w:val="22"/>
        </w:rPr>
        <w:t>），類別涵蓋：</w:t>
      </w:r>
      <w:r w:rsidR="00274D67">
        <w:rPr>
          <w:rFonts w:ascii="標楷體" w:eastAsia="標楷體" w:hAnsi="標楷體" w:cs="Times New Roman" w:hint="eastAsia"/>
          <w:kern w:val="2"/>
          <w:szCs w:val="22"/>
        </w:rPr>
        <w:t>藝術</w:t>
      </w:r>
      <w:r w:rsidRPr="00045B58">
        <w:rPr>
          <w:rFonts w:ascii="標楷體" w:eastAsia="標楷體" w:hAnsi="標楷體" w:cs="Times New Roman" w:hint="eastAsia"/>
          <w:kern w:val="2"/>
          <w:szCs w:val="22"/>
        </w:rPr>
        <w:t>相關、</w:t>
      </w:r>
      <w:r w:rsidR="00274D67">
        <w:rPr>
          <w:rFonts w:ascii="標楷體" w:eastAsia="標楷體" w:hAnsi="標楷體" w:cs="Times New Roman" w:hint="eastAsia"/>
          <w:kern w:val="2"/>
          <w:szCs w:val="22"/>
        </w:rPr>
        <w:t>佳里在地相關、</w:t>
      </w:r>
      <w:proofErr w:type="gramStart"/>
      <w:r w:rsidRPr="00045B58">
        <w:rPr>
          <w:rFonts w:ascii="標楷體" w:eastAsia="標楷體" w:hAnsi="標楷體" w:cs="Times New Roman" w:hint="eastAsia"/>
          <w:kern w:val="2"/>
          <w:szCs w:val="22"/>
        </w:rPr>
        <w:t>文創手</w:t>
      </w:r>
      <w:proofErr w:type="gramEnd"/>
      <w:r w:rsidRPr="00045B58">
        <w:rPr>
          <w:rFonts w:ascii="標楷體" w:eastAsia="標楷體" w:hAnsi="標楷體" w:cs="Times New Roman" w:hint="eastAsia"/>
          <w:kern w:val="2"/>
          <w:szCs w:val="22"/>
        </w:rPr>
        <w:t>作及風格美食</w:t>
      </w:r>
      <w:r w:rsidR="00274D67">
        <w:rPr>
          <w:rFonts w:ascii="標楷體" w:eastAsia="標楷體" w:hAnsi="標楷體" w:cs="Times New Roman" w:hint="eastAsia"/>
          <w:kern w:val="2"/>
          <w:szCs w:val="22"/>
        </w:rPr>
        <w:t>相關</w:t>
      </w:r>
      <w:r w:rsidRPr="00045B58">
        <w:rPr>
          <w:rFonts w:ascii="標楷體" w:eastAsia="標楷體" w:hAnsi="標楷體" w:cs="Times New Roman" w:hint="eastAsia"/>
          <w:kern w:val="2"/>
          <w:szCs w:val="22"/>
        </w:rPr>
        <w:t>，整體風格應與園區藝文調性相容。</w:t>
      </w:r>
    </w:p>
    <w:p w14:paraId="393DC29A" w14:textId="7C8AD475" w:rsidR="00CC3000" w:rsidRPr="009F3BBC" w:rsidRDefault="00274D67" w:rsidP="009F3BBC">
      <w:pPr>
        <w:pStyle w:val="Web"/>
        <w:spacing w:before="0" w:beforeAutospacing="0" w:after="0" w:afterAutospacing="0"/>
        <w:ind w:leftChars="650" w:left="1560" w:rightChars="177" w:right="425"/>
        <w:jc w:val="both"/>
        <w:rPr>
          <w:rFonts w:ascii="標楷體" w:eastAsia="標楷體" w:hAnsi="標楷體" w:cs="Times New Roman"/>
          <w:color w:val="FF0000"/>
          <w:kern w:val="2"/>
          <w:szCs w:val="22"/>
        </w:rPr>
      </w:pPr>
      <w:r w:rsidRPr="009F3BBC">
        <w:rPr>
          <w:rFonts w:ascii="標楷體" w:eastAsia="標楷體" w:hAnsi="標楷體" w:cs="Times New Roman" w:hint="eastAsia"/>
          <w:color w:val="FF0000"/>
          <w:kern w:val="2"/>
          <w:szCs w:val="22"/>
        </w:rPr>
        <w:t>※經費與營運說明：市集攤位之招募、設施（如帳篷、桌椅）及營運成本由廠商自行</w:t>
      </w:r>
      <w:r w:rsidR="00356EBC">
        <w:rPr>
          <w:rFonts w:ascii="標楷體" w:eastAsia="標楷體" w:hAnsi="標楷體" w:cs="Times New Roman" w:hint="eastAsia"/>
          <w:color w:val="FF0000"/>
          <w:kern w:val="2"/>
          <w:szCs w:val="22"/>
        </w:rPr>
        <w:t>辦理</w:t>
      </w:r>
      <w:r w:rsidRPr="009F3BBC">
        <w:rPr>
          <w:rFonts w:ascii="標楷體" w:eastAsia="標楷體" w:hAnsi="標楷體" w:cs="Times New Roman" w:hint="eastAsia"/>
          <w:color w:val="FF0000"/>
          <w:kern w:val="2"/>
          <w:szCs w:val="22"/>
        </w:rPr>
        <w:t>，機關不支付市集營運經費亦不介入盈虧，惟廠商須確保整體市集之品質與秩序。</w:t>
      </w:r>
    </w:p>
    <w:p w14:paraId="4C831027" w14:textId="77777777" w:rsidR="00C537E1" w:rsidRDefault="007F28AD" w:rsidP="00C07040">
      <w:pPr>
        <w:pStyle w:val="Web"/>
        <w:numPr>
          <w:ilvl w:val="1"/>
          <w:numId w:val="2"/>
        </w:numPr>
        <w:spacing w:beforeLines="50" w:before="183" w:beforeAutospacing="0" w:after="0" w:afterAutospacing="0" w:line="360" w:lineRule="exact"/>
        <w:ind w:left="1400" w:rightChars="177" w:right="425" w:hanging="357"/>
        <w:jc w:val="both"/>
        <w:rPr>
          <w:rFonts w:ascii="標楷體" w:eastAsia="標楷體" w:hAnsi="標楷體" w:cs="Times New Roman"/>
          <w:b/>
          <w:bCs/>
          <w:kern w:val="2"/>
          <w:szCs w:val="22"/>
        </w:rPr>
      </w:pPr>
      <w:r w:rsidRPr="00C7609B">
        <w:rPr>
          <w:rFonts w:ascii="標楷體" w:eastAsia="標楷體" w:hAnsi="標楷體" w:cs="Times New Roman" w:hint="eastAsia"/>
          <w:b/>
          <w:bCs/>
          <w:kern w:val="2"/>
          <w:szCs w:val="22"/>
        </w:rPr>
        <w:t>其他加值服務</w:t>
      </w:r>
      <w:r w:rsidRPr="00C7609B">
        <w:rPr>
          <w:rFonts w:ascii="標楷體" w:eastAsia="標楷體" w:hAnsi="標楷體" w:cs="Times New Roman"/>
          <w:b/>
          <w:bCs/>
          <w:kern w:val="2"/>
          <w:szCs w:val="22"/>
        </w:rPr>
        <w:t>(非強制項目)</w:t>
      </w:r>
    </w:p>
    <w:p w14:paraId="2AAFE68B" w14:textId="2BF0BB25" w:rsidR="00B12BA7" w:rsidRPr="008161CD" w:rsidRDefault="007F28AD" w:rsidP="009F3BBC">
      <w:pPr>
        <w:pStyle w:val="Web"/>
        <w:spacing w:beforeLines="50" w:before="183" w:beforeAutospacing="0" w:after="0" w:afterAutospacing="0" w:line="360" w:lineRule="exact"/>
        <w:ind w:left="1400" w:rightChars="177" w:right="425"/>
        <w:jc w:val="both"/>
        <w:rPr>
          <w:rFonts w:ascii="標楷體" w:eastAsia="標楷體" w:hAnsi="標楷體" w:cs="Times New Roman"/>
          <w:kern w:val="2"/>
          <w:szCs w:val="22"/>
        </w:rPr>
      </w:pPr>
      <w:r w:rsidRPr="00C537E1">
        <w:rPr>
          <w:rFonts w:ascii="標楷體" w:eastAsia="標楷體" w:hAnsi="標楷體" w:cs="Times New Roman"/>
          <w:kern w:val="2"/>
          <w:szCs w:val="22"/>
        </w:rPr>
        <w:t>廠商可另行提出本案之創意回饋項目</w:t>
      </w:r>
      <w:r w:rsidR="00894614" w:rsidRPr="00C537E1">
        <w:rPr>
          <w:rFonts w:ascii="標楷體" w:eastAsia="標楷體" w:hAnsi="標楷體" w:cs="Times New Roman" w:hint="eastAsia"/>
          <w:kern w:val="2"/>
          <w:szCs w:val="22"/>
        </w:rPr>
        <w:t>以更</w:t>
      </w:r>
      <w:proofErr w:type="gramStart"/>
      <w:r w:rsidR="00894614" w:rsidRPr="00C537E1">
        <w:rPr>
          <w:rFonts w:ascii="標楷體" w:eastAsia="標楷體" w:hAnsi="標楷體" w:cs="Times New Roman" w:hint="eastAsia"/>
          <w:kern w:val="2"/>
          <w:szCs w:val="22"/>
        </w:rPr>
        <w:t>豐富藝</w:t>
      </w:r>
      <w:proofErr w:type="gramEnd"/>
      <w:r w:rsidR="00894614" w:rsidRPr="00C537E1">
        <w:rPr>
          <w:rFonts w:ascii="標楷體" w:eastAsia="標楷體" w:hAnsi="標楷體" w:cs="Times New Roman" w:hint="eastAsia"/>
          <w:kern w:val="2"/>
          <w:szCs w:val="22"/>
        </w:rPr>
        <w:t>陣主題活動</w:t>
      </w:r>
      <w:r w:rsidRPr="00C537E1">
        <w:rPr>
          <w:rFonts w:ascii="標楷體" w:eastAsia="標楷體" w:hAnsi="標楷體" w:cs="Times New Roman"/>
          <w:kern w:val="2"/>
          <w:szCs w:val="22"/>
        </w:rPr>
        <w:t>，回饋項目請以配合本案執行內容之效益沿伸為優先。</w:t>
      </w:r>
    </w:p>
    <w:p w14:paraId="68C5379F" w14:textId="17538FD1" w:rsidR="008161CD" w:rsidRPr="002F5956" w:rsidRDefault="00D055E0" w:rsidP="00C07040">
      <w:pPr>
        <w:pStyle w:val="Web"/>
        <w:numPr>
          <w:ilvl w:val="0"/>
          <w:numId w:val="6"/>
        </w:numPr>
        <w:spacing w:beforeLines="50" w:before="183" w:beforeAutospacing="0" w:after="0" w:afterAutospacing="0"/>
        <w:ind w:rightChars="177" w:right="425"/>
        <w:jc w:val="both"/>
        <w:rPr>
          <w:rFonts w:ascii="標楷體" w:eastAsia="標楷體" w:hAnsi="標楷體" w:cs="Times New Roman"/>
          <w:b/>
          <w:bCs/>
          <w:kern w:val="2"/>
          <w:sz w:val="28"/>
        </w:rPr>
      </w:pPr>
      <w:r w:rsidRPr="000155E7">
        <w:rPr>
          <w:rFonts w:ascii="標楷體" w:eastAsia="標楷體" w:hAnsi="標楷體" w:cs="Times New Roman" w:hint="eastAsia"/>
          <w:b/>
          <w:bCs/>
          <w:kern w:val="2"/>
          <w:sz w:val="28"/>
        </w:rPr>
        <w:t>活</w:t>
      </w:r>
      <w:r w:rsidR="007F28AD">
        <w:rPr>
          <w:rFonts w:ascii="標楷體" w:eastAsia="標楷體" w:hAnsi="標楷體" w:cs="Times New Roman" w:hint="eastAsia"/>
          <w:b/>
          <w:bCs/>
          <w:kern w:val="2"/>
          <w:sz w:val="28"/>
        </w:rPr>
        <w:t>動</w:t>
      </w:r>
      <w:r w:rsidR="007F28AD" w:rsidRPr="007F28AD">
        <w:rPr>
          <w:rFonts w:ascii="標楷體" w:eastAsia="標楷體" w:hAnsi="標楷體" w:cs="Times New Roman"/>
          <w:b/>
          <w:bCs/>
          <w:kern w:val="2"/>
          <w:sz w:val="28"/>
        </w:rPr>
        <w:t>周邊事項</w:t>
      </w:r>
    </w:p>
    <w:p w14:paraId="427CE8F6" w14:textId="77777777" w:rsidR="00BF4905" w:rsidRDefault="002F5956" w:rsidP="00C07040">
      <w:pPr>
        <w:pStyle w:val="Web"/>
        <w:numPr>
          <w:ilvl w:val="0"/>
          <w:numId w:val="7"/>
        </w:numPr>
        <w:spacing w:beforeLines="50" w:before="183" w:beforeAutospacing="0" w:after="0" w:afterAutospacing="0" w:line="360" w:lineRule="exact"/>
        <w:ind w:left="1417" w:rightChars="177" w:right="425" w:hanging="425"/>
        <w:jc w:val="both"/>
        <w:rPr>
          <w:rFonts w:ascii="標楷體" w:eastAsia="標楷體" w:hAnsi="標楷體" w:cs="Times New Roman"/>
          <w:b/>
          <w:bCs/>
          <w:kern w:val="2"/>
          <w:szCs w:val="22"/>
        </w:rPr>
      </w:pPr>
      <w:r>
        <w:rPr>
          <w:rFonts w:ascii="標楷體" w:eastAsia="標楷體" w:hAnsi="標楷體" w:cs="Times New Roman" w:hint="eastAsia"/>
          <w:b/>
          <w:bCs/>
          <w:kern w:val="2"/>
          <w:szCs w:val="22"/>
        </w:rPr>
        <w:t>活動效益評估及調查</w:t>
      </w:r>
    </w:p>
    <w:p w14:paraId="78D7FAAC" w14:textId="1753EC16" w:rsidR="002F5956" w:rsidRDefault="002F5956" w:rsidP="009F3BBC">
      <w:pPr>
        <w:pStyle w:val="Web"/>
        <w:spacing w:before="0" w:beforeAutospacing="0" w:after="0" w:afterAutospacing="0" w:line="360" w:lineRule="exact"/>
        <w:ind w:left="1418" w:rightChars="177" w:right="425"/>
        <w:jc w:val="both"/>
        <w:rPr>
          <w:rFonts w:ascii="標楷體" w:eastAsia="標楷體" w:hAnsi="標楷體" w:cs="Times New Roman"/>
          <w:kern w:val="2"/>
          <w:szCs w:val="22"/>
        </w:rPr>
      </w:pPr>
      <w:r w:rsidRPr="00BF4905">
        <w:rPr>
          <w:rFonts w:ascii="標楷體" w:eastAsia="標楷體" w:hAnsi="標楷體" w:cs="Times New Roman"/>
          <w:kern w:val="2"/>
          <w:szCs w:val="22"/>
        </w:rPr>
        <w:t>廠商應針對活動參與者辦理滿意度及文化認知調查，有效問卷須達</w:t>
      </w:r>
      <w:r w:rsidRPr="00143023">
        <w:rPr>
          <w:rFonts w:ascii="標楷體" w:eastAsia="標楷體" w:hAnsi="標楷體" w:cs="Times New Roman" w:hint="eastAsia"/>
          <w:color w:val="FF0000"/>
          <w:kern w:val="2"/>
          <w:szCs w:val="22"/>
        </w:rPr>
        <w:t>100</w:t>
      </w:r>
      <w:r w:rsidRPr="00143023">
        <w:rPr>
          <w:rFonts w:ascii="標楷體" w:eastAsia="標楷體" w:hAnsi="標楷體" w:cs="Times New Roman"/>
          <w:color w:val="FF0000"/>
          <w:kern w:val="2"/>
          <w:szCs w:val="22"/>
        </w:rPr>
        <w:t>份</w:t>
      </w:r>
      <w:r w:rsidRPr="00BF4905">
        <w:rPr>
          <w:rFonts w:ascii="標楷體" w:eastAsia="標楷體" w:hAnsi="標楷體" w:cs="Times New Roman"/>
          <w:kern w:val="2"/>
          <w:szCs w:val="22"/>
        </w:rPr>
        <w:t>。問卷內容應涵蓋參與回饋、文化理解度及再參與意願等（約8-10題），並提供可編輯之原始檔案</w:t>
      </w:r>
      <w:r w:rsidR="00356EBC">
        <w:rPr>
          <w:rFonts w:ascii="標楷體" w:eastAsia="標楷體" w:hAnsi="標楷體" w:cs="Times New Roman" w:hint="eastAsia"/>
          <w:kern w:val="2"/>
          <w:szCs w:val="22"/>
        </w:rPr>
        <w:t>，</w:t>
      </w:r>
      <w:r w:rsidRPr="00143023">
        <w:rPr>
          <w:rFonts w:ascii="標楷體" w:eastAsia="標楷體" w:hAnsi="標楷體" w:cs="Times New Roman"/>
          <w:color w:val="FF0000"/>
          <w:kern w:val="2"/>
          <w:szCs w:val="22"/>
        </w:rPr>
        <w:t>須規劃問卷發放機制（如QR Code 搭配簡單誘因</w:t>
      </w:r>
      <w:r w:rsidRPr="00BF4905">
        <w:rPr>
          <w:rFonts w:ascii="標楷體" w:eastAsia="標楷體" w:hAnsi="標楷體" w:cs="Times New Roman"/>
          <w:kern w:val="2"/>
          <w:szCs w:val="22"/>
        </w:rPr>
        <w:t>），並於活動結束後彙整分析成果，納入成果報告作為後續辦理之參考。</w:t>
      </w:r>
    </w:p>
    <w:p w14:paraId="33753DCE" w14:textId="5B894371" w:rsidR="002C089C" w:rsidRDefault="002C089C" w:rsidP="00C07040">
      <w:pPr>
        <w:pStyle w:val="Web"/>
        <w:numPr>
          <w:ilvl w:val="0"/>
          <w:numId w:val="7"/>
        </w:numPr>
        <w:spacing w:beforeLines="50" w:before="183" w:beforeAutospacing="0" w:after="0" w:afterAutospacing="0"/>
        <w:ind w:rightChars="177" w:right="425" w:hanging="175"/>
        <w:jc w:val="both"/>
        <w:rPr>
          <w:rFonts w:ascii="標楷體" w:eastAsia="標楷體" w:hAnsi="標楷體" w:cs="Times New Roman"/>
          <w:b/>
          <w:bCs/>
          <w:kern w:val="2"/>
          <w:szCs w:val="22"/>
        </w:rPr>
      </w:pPr>
      <w:r>
        <w:rPr>
          <w:rFonts w:ascii="標楷體" w:eastAsia="標楷體" w:hAnsi="標楷體" w:cs="Times New Roman" w:hint="eastAsia"/>
          <w:b/>
          <w:bCs/>
          <w:kern w:val="2"/>
          <w:szCs w:val="22"/>
        </w:rPr>
        <w:t>記者會</w:t>
      </w:r>
    </w:p>
    <w:p w14:paraId="033A6F6F" w14:textId="6DED0B17" w:rsidR="002F5956" w:rsidRPr="002F5956" w:rsidRDefault="002F5956" w:rsidP="00C07040">
      <w:pPr>
        <w:pStyle w:val="Web"/>
        <w:numPr>
          <w:ilvl w:val="2"/>
          <w:numId w:val="7"/>
        </w:numPr>
        <w:spacing w:before="0" w:beforeAutospacing="0" w:after="0" w:afterAutospacing="0"/>
        <w:ind w:left="1882" w:rightChars="177" w:right="425" w:hanging="357"/>
        <w:jc w:val="both"/>
        <w:rPr>
          <w:rFonts w:ascii="標楷體" w:eastAsia="標楷體" w:hAnsi="標楷體" w:cs="Times New Roman"/>
          <w:kern w:val="2"/>
          <w:szCs w:val="22"/>
        </w:rPr>
      </w:pPr>
      <w:proofErr w:type="gramStart"/>
      <w:r w:rsidRPr="002F5956">
        <w:rPr>
          <w:rFonts w:ascii="標楷體" w:eastAsia="標楷體" w:hAnsi="標楷體" w:cs="Times New Roman" w:hint="eastAsia"/>
          <w:kern w:val="2"/>
          <w:szCs w:val="22"/>
        </w:rPr>
        <w:t>企劃與流程控</w:t>
      </w:r>
      <w:proofErr w:type="gramEnd"/>
      <w:r w:rsidRPr="002F5956">
        <w:rPr>
          <w:rFonts w:ascii="標楷體" w:eastAsia="標楷體" w:hAnsi="標楷體" w:cs="Times New Roman" w:hint="eastAsia"/>
          <w:kern w:val="2"/>
          <w:szCs w:val="22"/>
        </w:rPr>
        <w:t>管：負責記者會整體設計</w:t>
      </w:r>
      <w:r w:rsidR="00BF4905" w:rsidRPr="00BF4905">
        <w:rPr>
          <w:rFonts w:ascii="標楷體" w:eastAsia="標楷體" w:hAnsi="標楷體" w:cs="Times New Roman"/>
          <w:kern w:val="2"/>
          <w:szCs w:val="22"/>
        </w:rPr>
        <w:t>（</w:t>
      </w:r>
      <w:r w:rsidR="00BF4905">
        <w:rPr>
          <w:rFonts w:ascii="標楷體" w:eastAsia="標楷體" w:hAnsi="標楷體" w:cs="Times New Roman" w:hint="eastAsia"/>
          <w:kern w:val="2"/>
          <w:szCs w:val="22"/>
        </w:rPr>
        <w:t>含主持人</w:t>
      </w:r>
      <w:r w:rsidR="00BF4905" w:rsidRPr="00BF4905">
        <w:rPr>
          <w:rFonts w:ascii="標楷體" w:eastAsia="標楷體" w:hAnsi="標楷體" w:cs="Times New Roman"/>
          <w:kern w:val="2"/>
          <w:szCs w:val="22"/>
        </w:rPr>
        <w:t>）</w:t>
      </w:r>
      <w:r w:rsidRPr="002F5956">
        <w:rPr>
          <w:rFonts w:ascii="標楷體" w:eastAsia="標楷體" w:hAnsi="標楷體" w:cs="Times New Roman" w:hint="eastAsia"/>
          <w:kern w:val="2"/>
          <w:szCs w:val="22"/>
        </w:rPr>
        <w:t>、主持稿撰寫、Run-down 規劃及貴賓</w:t>
      </w:r>
      <w:r w:rsidR="00895394">
        <w:rPr>
          <w:rFonts w:ascii="標楷體" w:eastAsia="標楷體" w:hAnsi="標楷體" w:cs="Times New Roman" w:hint="eastAsia"/>
          <w:kern w:val="2"/>
          <w:szCs w:val="22"/>
        </w:rPr>
        <w:t>(含周邊廟宇、展演單位</w:t>
      </w:r>
      <w:r w:rsidR="007C13AB">
        <w:rPr>
          <w:rFonts w:ascii="標楷體" w:eastAsia="標楷體" w:hAnsi="標楷體" w:cs="Times New Roman" w:hint="eastAsia"/>
          <w:kern w:val="2"/>
          <w:szCs w:val="22"/>
        </w:rPr>
        <w:t>、學校-</w:t>
      </w:r>
      <w:r w:rsidR="00895394">
        <w:rPr>
          <w:rFonts w:ascii="標楷體" w:eastAsia="標楷體" w:hAnsi="標楷體" w:cs="Times New Roman" w:hint="eastAsia"/>
          <w:kern w:val="2"/>
          <w:szCs w:val="22"/>
        </w:rPr>
        <w:t>)</w:t>
      </w:r>
      <w:r w:rsidRPr="002F5956">
        <w:rPr>
          <w:rFonts w:ascii="標楷體" w:eastAsia="標楷體" w:hAnsi="標楷體" w:cs="Times New Roman" w:hint="eastAsia"/>
          <w:kern w:val="2"/>
          <w:szCs w:val="22"/>
        </w:rPr>
        <w:t>邀約接待，並須針對藝陣主題設計吸</w:t>
      </w:r>
      <w:proofErr w:type="gramStart"/>
      <w:r w:rsidRPr="002F5956">
        <w:rPr>
          <w:rFonts w:ascii="標楷體" w:eastAsia="標楷體" w:hAnsi="標楷體" w:cs="Times New Roman" w:hint="eastAsia"/>
          <w:kern w:val="2"/>
          <w:szCs w:val="22"/>
        </w:rPr>
        <w:t>睛</w:t>
      </w:r>
      <w:proofErr w:type="gramEnd"/>
      <w:r w:rsidRPr="002F5956">
        <w:rPr>
          <w:rFonts w:ascii="標楷體" w:eastAsia="標楷體" w:hAnsi="標楷體" w:cs="Times New Roman" w:hint="eastAsia"/>
          <w:kern w:val="2"/>
          <w:szCs w:val="22"/>
        </w:rPr>
        <w:t>之開場亮點或啟動儀式</w:t>
      </w:r>
      <w:r w:rsidR="00BF4905">
        <w:rPr>
          <w:rFonts w:ascii="標楷體" w:eastAsia="標楷體" w:hAnsi="標楷體" w:cs="Times New Roman" w:hint="eastAsia"/>
          <w:kern w:val="2"/>
          <w:szCs w:val="22"/>
        </w:rPr>
        <w:t>、</w:t>
      </w:r>
      <w:r w:rsidR="00BF4905" w:rsidRPr="001115A3">
        <w:rPr>
          <w:rFonts w:ascii="標楷體" w:eastAsia="標楷體" w:hAnsi="標楷體" w:cs="Times New Roman" w:hint="eastAsia"/>
          <w:kern w:val="2"/>
          <w:szCs w:val="22"/>
          <w:highlight w:val="yellow"/>
        </w:rPr>
        <w:t>活動伴手禮</w:t>
      </w:r>
      <w:r w:rsidR="00BF4905" w:rsidRPr="001115A3">
        <w:rPr>
          <w:rFonts w:ascii="標楷體" w:eastAsia="標楷體" w:hAnsi="標楷體" w:cs="Times New Roman"/>
          <w:kern w:val="2"/>
          <w:szCs w:val="22"/>
          <w:highlight w:val="yellow"/>
        </w:rPr>
        <w:t>（</w:t>
      </w:r>
      <w:r w:rsidR="00BF4905" w:rsidRPr="001115A3">
        <w:rPr>
          <w:rFonts w:ascii="標楷體" w:eastAsia="標楷體" w:hAnsi="標楷體" w:cs="Times New Roman" w:hint="eastAsia"/>
          <w:kern w:val="2"/>
          <w:szCs w:val="22"/>
          <w:highlight w:val="yellow"/>
        </w:rPr>
        <w:t>或茶水</w:t>
      </w:r>
      <w:r w:rsidR="00BF4905" w:rsidRPr="001115A3">
        <w:rPr>
          <w:rFonts w:ascii="標楷體" w:eastAsia="標楷體" w:hAnsi="標楷體" w:cs="Times New Roman"/>
          <w:kern w:val="2"/>
          <w:szCs w:val="22"/>
          <w:highlight w:val="yellow"/>
        </w:rPr>
        <w:t>）</w:t>
      </w:r>
      <w:r w:rsidR="00AD792F" w:rsidRPr="001115A3">
        <w:rPr>
          <w:rFonts w:ascii="標楷體" w:eastAsia="標楷體" w:hAnsi="標楷體" w:cs="Times New Roman" w:hint="eastAsia"/>
          <w:kern w:val="2"/>
          <w:szCs w:val="22"/>
          <w:highlight w:val="yellow"/>
        </w:rPr>
        <w:t>至少</w:t>
      </w:r>
      <w:r w:rsidR="00895394">
        <w:rPr>
          <w:rFonts w:ascii="標楷體" w:eastAsia="標楷體" w:hAnsi="標楷體" w:cs="Times New Roman" w:hint="eastAsia"/>
          <w:kern w:val="2"/>
          <w:szCs w:val="22"/>
          <w:highlight w:val="yellow"/>
        </w:rPr>
        <w:t>100</w:t>
      </w:r>
      <w:r w:rsidR="00AD792F" w:rsidRPr="001115A3">
        <w:rPr>
          <w:rFonts w:ascii="標楷體" w:eastAsia="標楷體" w:hAnsi="標楷體" w:cs="Times New Roman" w:hint="eastAsia"/>
          <w:kern w:val="2"/>
          <w:szCs w:val="22"/>
          <w:highlight w:val="yellow"/>
        </w:rPr>
        <w:t>份</w:t>
      </w:r>
      <w:r w:rsidRPr="002F5956">
        <w:rPr>
          <w:rFonts w:ascii="標楷體" w:eastAsia="標楷體" w:hAnsi="標楷體" w:cs="Times New Roman" w:hint="eastAsia"/>
          <w:kern w:val="2"/>
          <w:szCs w:val="22"/>
        </w:rPr>
        <w:t>。</w:t>
      </w:r>
    </w:p>
    <w:p w14:paraId="35DD5059" w14:textId="16C05273" w:rsidR="00BF4905" w:rsidRDefault="002F5956" w:rsidP="00C07040">
      <w:pPr>
        <w:pStyle w:val="Web"/>
        <w:numPr>
          <w:ilvl w:val="2"/>
          <w:numId w:val="7"/>
        </w:numPr>
        <w:spacing w:beforeLines="50" w:before="183"/>
        <w:ind w:rightChars="177" w:right="425"/>
        <w:jc w:val="both"/>
        <w:rPr>
          <w:rFonts w:ascii="標楷體" w:eastAsia="標楷體" w:hAnsi="標楷體" w:cs="Times New Roman"/>
          <w:kern w:val="2"/>
          <w:szCs w:val="22"/>
        </w:rPr>
      </w:pPr>
      <w:r w:rsidRPr="002F5956">
        <w:rPr>
          <w:rFonts w:ascii="標楷體" w:eastAsia="標楷體" w:hAnsi="標楷體" w:cs="Times New Roman" w:hint="eastAsia"/>
          <w:kern w:val="2"/>
          <w:szCs w:val="22"/>
        </w:rPr>
        <w:t>視覺呈現與佈置：主視覺背板、Truss 結構、手舉牌及象徵性藝陣道具之設計與輸出。佈置應強調「拍照吸引力」，確保在媒體</w:t>
      </w:r>
      <w:proofErr w:type="gramStart"/>
      <w:r w:rsidRPr="002F5956">
        <w:rPr>
          <w:rFonts w:ascii="標楷體" w:eastAsia="標楷體" w:hAnsi="標楷體" w:cs="Times New Roman" w:hint="eastAsia"/>
          <w:kern w:val="2"/>
          <w:szCs w:val="22"/>
        </w:rPr>
        <w:t>鏡頭下具高度</w:t>
      </w:r>
      <w:proofErr w:type="gramEnd"/>
      <w:r w:rsidRPr="002F5956">
        <w:rPr>
          <w:rFonts w:ascii="標楷體" w:eastAsia="標楷體" w:hAnsi="標楷體" w:cs="Times New Roman" w:hint="eastAsia"/>
          <w:kern w:val="2"/>
          <w:szCs w:val="22"/>
        </w:rPr>
        <w:t>識別性與文化特色。</w:t>
      </w:r>
    </w:p>
    <w:p w14:paraId="6DD81483" w14:textId="4EFD601A" w:rsidR="00BF4905" w:rsidRDefault="002F5956" w:rsidP="00143023">
      <w:pPr>
        <w:pStyle w:val="Web"/>
        <w:numPr>
          <w:ilvl w:val="2"/>
          <w:numId w:val="7"/>
        </w:numPr>
        <w:spacing w:before="0" w:beforeAutospacing="0" w:after="0" w:afterAutospacing="0"/>
        <w:ind w:left="1882" w:rightChars="177" w:right="425" w:hanging="357"/>
        <w:jc w:val="both"/>
        <w:rPr>
          <w:rFonts w:ascii="標楷體" w:eastAsia="標楷體" w:hAnsi="標楷體" w:cs="Times New Roman"/>
          <w:kern w:val="2"/>
          <w:szCs w:val="22"/>
        </w:rPr>
      </w:pPr>
      <w:r w:rsidRPr="00BF4905">
        <w:rPr>
          <w:rFonts w:ascii="標楷體" w:eastAsia="標楷體" w:hAnsi="標楷體" w:cs="Times New Roman" w:hint="eastAsia"/>
          <w:kern w:val="2"/>
          <w:szCs w:val="22"/>
        </w:rPr>
        <w:t>媒體聯繫與記錄：負責新聞稿撰寫、媒體邀約與接待，並提供高品質影像紀錄（含</w:t>
      </w:r>
      <w:r w:rsidR="00BF4905">
        <w:rPr>
          <w:rFonts w:ascii="標楷體" w:eastAsia="標楷體" w:hAnsi="標楷體" w:cs="Times New Roman" w:hint="eastAsia"/>
          <w:kern w:val="2"/>
          <w:szCs w:val="22"/>
        </w:rPr>
        <w:t>15</w:t>
      </w:r>
      <w:r w:rsidRPr="00BF4905">
        <w:rPr>
          <w:rFonts w:ascii="標楷體" w:eastAsia="標楷體" w:hAnsi="標楷體" w:cs="Times New Roman" w:hint="eastAsia"/>
          <w:kern w:val="2"/>
          <w:szCs w:val="22"/>
        </w:rPr>
        <w:t>張精選公關照及全數原始檔），以確保活動曝光成效。</w:t>
      </w:r>
    </w:p>
    <w:p w14:paraId="755A4550" w14:textId="3BC32ACC" w:rsidR="00BF4905" w:rsidRDefault="006D58DF" w:rsidP="00C07040">
      <w:pPr>
        <w:pStyle w:val="Web"/>
        <w:numPr>
          <w:ilvl w:val="0"/>
          <w:numId w:val="7"/>
        </w:numPr>
        <w:spacing w:beforeLines="50" w:before="183" w:beforeAutospacing="0" w:after="0" w:afterAutospacing="0"/>
        <w:ind w:rightChars="177" w:right="425" w:hanging="176"/>
        <w:jc w:val="both"/>
        <w:rPr>
          <w:rFonts w:ascii="標楷體" w:eastAsia="標楷體" w:hAnsi="標楷體" w:cs="Times New Roman"/>
          <w:b/>
          <w:bCs/>
          <w:kern w:val="2"/>
          <w:szCs w:val="22"/>
        </w:rPr>
      </w:pPr>
      <w:r w:rsidRPr="006D58DF">
        <w:rPr>
          <w:rFonts w:ascii="標楷體" w:eastAsia="標楷體" w:hAnsi="標楷體" w:cs="Times New Roman"/>
          <w:b/>
          <w:bCs/>
          <w:kern w:val="2"/>
          <w:szCs w:val="22"/>
        </w:rPr>
        <w:lastRenderedPageBreak/>
        <w:t>專案統籌與行政支援（全案管理）</w:t>
      </w:r>
    </w:p>
    <w:p w14:paraId="450CE7AE" w14:textId="6930A940" w:rsidR="006D58DF" w:rsidRDefault="00051BBA" w:rsidP="00C07040">
      <w:pPr>
        <w:pStyle w:val="a3"/>
        <w:widowControl/>
        <w:numPr>
          <w:ilvl w:val="2"/>
          <w:numId w:val="7"/>
        </w:numPr>
        <w:spacing w:beforeLines="50" w:before="183"/>
        <w:ind w:leftChars="0" w:rightChars="177" w:right="425"/>
        <w:jc w:val="both"/>
        <w:rPr>
          <w:rFonts w:ascii="標楷體" w:eastAsia="標楷體" w:hAnsi="標楷體"/>
        </w:rPr>
      </w:pPr>
      <w:r w:rsidRPr="008C123E">
        <w:rPr>
          <w:rFonts w:ascii="標楷體" w:eastAsia="標楷體" w:hAnsi="標楷體"/>
        </w:rPr>
        <w:t>行政與執行管理</w:t>
      </w:r>
      <w:r w:rsidR="006D58DF">
        <w:rPr>
          <w:rFonts w:ascii="標楷體" w:eastAsia="標楷體" w:hAnsi="標楷體" w:hint="eastAsia"/>
        </w:rPr>
        <w:t>：</w:t>
      </w:r>
      <w:r w:rsidR="006D58DF" w:rsidRPr="006D58DF">
        <w:rPr>
          <w:rFonts w:ascii="標楷體" w:eastAsia="標楷體" w:hAnsi="標楷體"/>
        </w:rPr>
        <w:t>廠商須指派專責窗口負責全</w:t>
      </w:r>
      <w:proofErr w:type="gramStart"/>
      <w:r w:rsidR="006D58DF" w:rsidRPr="006D58DF">
        <w:rPr>
          <w:rFonts w:ascii="標楷體" w:eastAsia="標楷體" w:hAnsi="標楷體"/>
        </w:rPr>
        <w:t>案進撤</w:t>
      </w:r>
      <w:proofErr w:type="gramEnd"/>
      <w:r w:rsidR="006D58DF" w:rsidRPr="006D58DF">
        <w:rPr>
          <w:rFonts w:ascii="標楷體" w:eastAsia="標楷體" w:hAnsi="標楷體"/>
        </w:rPr>
        <w:t>場、流程控管與場地調度，並設置服務台執行民眾諮詢與動線引導。執行期間應整合園區既有展演資訊（如水舞、既有展覽等）進行聯合宣傳，並落實每日場復清潔、設施巡檢與設備保管責任，確保場域安全與環境整潔。</w:t>
      </w:r>
    </w:p>
    <w:p w14:paraId="3BD68F9A" w14:textId="4B95C646" w:rsidR="006D58DF" w:rsidRDefault="00A63B13" w:rsidP="00C07040">
      <w:pPr>
        <w:pStyle w:val="a3"/>
        <w:widowControl/>
        <w:numPr>
          <w:ilvl w:val="2"/>
          <w:numId w:val="7"/>
        </w:numPr>
        <w:spacing w:beforeLines="50" w:before="183"/>
        <w:ind w:leftChars="0" w:rightChars="177" w:right="425"/>
        <w:jc w:val="both"/>
        <w:rPr>
          <w:rFonts w:ascii="標楷體" w:eastAsia="標楷體" w:hAnsi="標楷體"/>
        </w:rPr>
      </w:pPr>
      <w:r w:rsidRPr="006D58DF">
        <w:rPr>
          <w:rFonts w:ascii="標楷體" w:eastAsia="標楷體" w:hAnsi="標楷體" w:hint="eastAsia"/>
        </w:rPr>
        <w:t>主/副活動名稱、</w:t>
      </w:r>
      <w:r w:rsidR="00051BBA" w:rsidRPr="006D58DF">
        <w:rPr>
          <w:rFonts w:ascii="標楷體" w:eastAsia="標楷體" w:hAnsi="標楷體"/>
        </w:rPr>
        <w:t>主視覺設計</w:t>
      </w:r>
      <w:r w:rsidR="00CF534B" w:rsidRPr="006D58DF">
        <w:rPr>
          <w:rFonts w:ascii="標楷體" w:eastAsia="標楷體" w:hAnsi="標楷體" w:hint="eastAsia"/>
        </w:rPr>
        <w:t>及</w:t>
      </w:r>
      <w:r w:rsidR="004E0220">
        <w:rPr>
          <w:rFonts w:ascii="標楷體" w:eastAsia="標楷體" w:hAnsi="標楷體" w:hint="eastAsia"/>
        </w:rPr>
        <w:t>其他</w:t>
      </w:r>
      <w:r w:rsidR="00CF534B" w:rsidRPr="006D58DF">
        <w:rPr>
          <w:rFonts w:ascii="標楷體" w:eastAsia="標楷體" w:hAnsi="標楷體" w:hint="eastAsia"/>
        </w:rPr>
        <w:t>輸出</w:t>
      </w:r>
      <w:r w:rsidR="006D58DF">
        <w:rPr>
          <w:rFonts w:ascii="標楷體" w:eastAsia="標楷體" w:hAnsi="標楷體" w:hint="eastAsia"/>
        </w:rPr>
        <w:t>：</w:t>
      </w:r>
      <w:r w:rsidR="006D58DF" w:rsidRPr="006D58DF">
        <w:rPr>
          <w:rFonts w:ascii="標楷體" w:eastAsia="標楷體" w:hAnsi="標楷體"/>
        </w:rPr>
        <w:t>廠商須發</w:t>
      </w:r>
      <w:proofErr w:type="gramStart"/>
      <w:r w:rsidR="006D58DF" w:rsidRPr="006D58DF">
        <w:rPr>
          <w:rFonts w:ascii="標楷體" w:eastAsia="標楷體" w:hAnsi="標楷體"/>
        </w:rPr>
        <w:t>想具藝</w:t>
      </w:r>
      <w:proofErr w:type="gramEnd"/>
      <w:r w:rsidR="006D58DF" w:rsidRPr="006D58DF">
        <w:rPr>
          <w:rFonts w:ascii="標楷體" w:eastAsia="標楷體" w:hAnsi="標楷體"/>
        </w:rPr>
        <w:t>陣文化意涵之活動名稱，並統籌整體主視覺，延展應用於</w:t>
      </w:r>
      <w:proofErr w:type="gramStart"/>
      <w:r w:rsidR="006D58DF" w:rsidRPr="006D58DF">
        <w:rPr>
          <w:rFonts w:ascii="標楷體" w:eastAsia="標楷體" w:hAnsi="標楷體"/>
        </w:rPr>
        <w:t>線上社</w:t>
      </w:r>
      <w:proofErr w:type="gramEnd"/>
      <w:r w:rsidR="006D58DF" w:rsidRPr="006D58DF">
        <w:rPr>
          <w:rFonts w:ascii="標楷體" w:eastAsia="標楷體" w:hAnsi="標楷體"/>
        </w:rPr>
        <w:t>群、紙本文宣、導引牌面及禮贈品包裝，確保全案視覺一致性。</w:t>
      </w:r>
      <w:proofErr w:type="gramStart"/>
      <w:r w:rsidR="006D58DF" w:rsidRPr="006D58DF">
        <w:rPr>
          <w:rFonts w:ascii="標楷體" w:eastAsia="標楷體" w:hAnsi="標楷體"/>
        </w:rPr>
        <w:t>此外，</w:t>
      </w:r>
      <w:proofErr w:type="gramEnd"/>
      <w:r w:rsidR="006D58DF" w:rsidRPr="006D58DF">
        <w:rPr>
          <w:rFonts w:ascii="標楷體" w:eastAsia="標楷體" w:hAnsi="標楷體"/>
        </w:rPr>
        <w:t>應依各活動場域性質進行主題佈置</w:t>
      </w:r>
      <w:r w:rsidR="006D58DF" w:rsidRPr="00143023">
        <w:rPr>
          <w:rFonts w:ascii="標楷體" w:eastAsia="標楷體" w:hAnsi="標楷體"/>
          <w:color w:val="FF0000"/>
        </w:rPr>
        <w:t>（如戶外山牆</w:t>
      </w:r>
      <w:r w:rsidR="004E0220" w:rsidRPr="00143023">
        <w:rPr>
          <w:rFonts w:ascii="標楷體" w:eastAsia="標楷體" w:hAnsi="標楷體" w:hint="eastAsia"/>
          <w:color w:val="FF0000"/>
        </w:rPr>
        <w:t>*1、小火車*1</w:t>
      </w:r>
      <w:r w:rsidR="006D58DF" w:rsidRPr="00143023">
        <w:rPr>
          <w:rFonts w:ascii="標楷體" w:eastAsia="標楷體" w:hAnsi="標楷體"/>
          <w:color w:val="FF0000"/>
        </w:rPr>
        <w:t>、單透布</w:t>
      </w:r>
      <w:r w:rsidR="004E0220" w:rsidRPr="00143023">
        <w:rPr>
          <w:rFonts w:ascii="標楷體" w:eastAsia="標楷體" w:hAnsi="標楷體" w:hint="eastAsia"/>
          <w:color w:val="FF0000"/>
        </w:rPr>
        <w:t>*3</w:t>
      </w:r>
      <w:r w:rsidR="006D58DF" w:rsidRPr="00143023">
        <w:rPr>
          <w:rFonts w:ascii="標楷體" w:eastAsia="標楷體" w:hAnsi="標楷體"/>
          <w:color w:val="FF0000"/>
        </w:rPr>
        <w:t>、大型資訊輸出版面</w:t>
      </w:r>
      <w:r w:rsidR="004E0220" w:rsidRPr="00143023">
        <w:rPr>
          <w:rFonts w:ascii="標楷體" w:eastAsia="標楷體" w:hAnsi="標楷體" w:hint="eastAsia"/>
          <w:color w:val="FF0000"/>
        </w:rPr>
        <w:t>*1</w:t>
      </w:r>
      <w:r w:rsidR="006D58DF" w:rsidRPr="00143023">
        <w:rPr>
          <w:rFonts w:ascii="標楷體" w:eastAsia="標楷體" w:hAnsi="標楷體"/>
          <w:color w:val="FF0000"/>
        </w:rPr>
        <w:t>、Truss、各活動指引地貼等及地面導引地貼等）</w:t>
      </w:r>
      <w:r w:rsidR="006D58DF" w:rsidRPr="006D58DF">
        <w:rPr>
          <w:rFonts w:ascii="標楷體" w:eastAsia="標楷體" w:hAnsi="標楷體"/>
        </w:rPr>
        <w:t>，負責所有</w:t>
      </w:r>
      <w:r w:rsidR="00356EBC">
        <w:rPr>
          <w:rFonts w:ascii="標楷體" w:eastAsia="標楷體" w:hAnsi="標楷體" w:hint="eastAsia"/>
        </w:rPr>
        <w:t>機關要求之</w:t>
      </w:r>
      <w:r w:rsidR="006D58DF" w:rsidRPr="006D58DF">
        <w:rPr>
          <w:rFonts w:ascii="標楷體" w:eastAsia="標楷體" w:hAnsi="標楷體"/>
        </w:rPr>
        <w:t>輸出物之設置、結構安全測試與巡檢維護，營造</w:t>
      </w:r>
      <w:proofErr w:type="gramStart"/>
      <w:r w:rsidR="006D58DF" w:rsidRPr="006D58DF">
        <w:rPr>
          <w:rFonts w:ascii="標楷體" w:eastAsia="標楷體" w:hAnsi="標楷體"/>
        </w:rPr>
        <w:t>沉</w:t>
      </w:r>
      <w:proofErr w:type="gramEnd"/>
      <w:r w:rsidR="006D58DF" w:rsidRPr="006D58DF">
        <w:rPr>
          <w:rFonts w:ascii="標楷體" w:eastAsia="標楷體" w:hAnsi="標楷體"/>
        </w:rPr>
        <w:t>浸式活動氛圍。</w:t>
      </w:r>
    </w:p>
    <w:p w14:paraId="4234E7FD" w14:textId="663DA987" w:rsidR="00AD792F" w:rsidRDefault="00400D2B" w:rsidP="00C07040">
      <w:pPr>
        <w:pStyle w:val="a3"/>
        <w:widowControl/>
        <w:numPr>
          <w:ilvl w:val="2"/>
          <w:numId w:val="7"/>
        </w:numPr>
        <w:spacing w:beforeLines="50" w:before="183"/>
        <w:ind w:leftChars="0" w:rightChars="177" w:right="425"/>
        <w:jc w:val="both"/>
        <w:rPr>
          <w:rFonts w:ascii="標楷體" w:eastAsia="標楷體" w:hAnsi="標楷體"/>
        </w:rPr>
      </w:pPr>
      <w:r w:rsidRPr="006D58DF">
        <w:rPr>
          <w:rFonts w:ascii="標楷體" w:eastAsia="標楷體" w:hAnsi="標楷體" w:hint="eastAsia"/>
        </w:rPr>
        <w:t>藝</w:t>
      </w:r>
      <w:r w:rsidR="006D58DF" w:rsidRPr="006D58DF">
        <w:rPr>
          <w:rFonts w:ascii="標楷體" w:eastAsia="標楷體" w:hAnsi="標楷體"/>
        </w:rPr>
        <w:t>陣文化文宣與禮贈品開發</w:t>
      </w:r>
      <w:r w:rsidR="006D58DF">
        <w:rPr>
          <w:rFonts w:ascii="標楷體" w:eastAsia="標楷體" w:hAnsi="標楷體" w:hint="eastAsia"/>
        </w:rPr>
        <w:t>：</w:t>
      </w:r>
      <w:r w:rsidR="006D58DF" w:rsidRPr="001115A3">
        <w:rPr>
          <w:rFonts w:ascii="標楷體" w:eastAsia="標楷體" w:hAnsi="標楷體"/>
          <w:highlight w:val="yellow"/>
        </w:rPr>
        <w:t>廠商應規劃並</w:t>
      </w:r>
      <w:proofErr w:type="gramStart"/>
      <w:r w:rsidR="006D58DF" w:rsidRPr="001115A3">
        <w:rPr>
          <w:rFonts w:ascii="標楷體" w:eastAsia="標楷體" w:hAnsi="標楷體"/>
          <w:highlight w:val="yellow"/>
        </w:rPr>
        <w:t>製作具藝陣</w:t>
      </w:r>
      <w:proofErr w:type="gramEnd"/>
      <w:r w:rsidR="006D58DF" w:rsidRPr="001115A3">
        <w:rPr>
          <w:rFonts w:ascii="標楷體" w:eastAsia="標楷體" w:hAnsi="標楷體"/>
          <w:highlight w:val="yellow"/>
        </w:rPr>
        <w:t>文化特色之文宣與禮贈品，包含活動摺頁（至少</w:t>
      </w:r>
      <w:r w:rsidR="00895394">
        <w:rPr>
          <w:rFonts w:ascii="標楷體" w:eastAsia="標楷體" w:hAnsi="標楷體" w:hint="eastAsia"/>
          <w:highlight w:val="yellow"/>
        </w:rPr>
        <w:t>1</w:t>
      </w:r>
      <w:r w:rsidR="00895394">
        <w:rPr>
          <w:rFonts w:ascii="標楷體" w:eastAsia="標楷體" w:hAnsi="標楷體"/>
          <w:highlight w:val="yellow"/>
        </w:rPr>
        <w:t>,</w:t>
      </w:r>
      <w:r w:rsidR="005B3F5D">
        <w:rPr>
          <w:rFonts w:ascii="標楷體" w:eastAsia="標楷體" w:hAnsi="標楷體" w:hint="eastAsia"/>
          <w:highlight w:val="yellow"/>
        </w:rPr>
        <w:t>0</w:t>
      </w:r>
      <w:r w:rsidR="006D58DF" w:rsidRPr="001115A3">
        <w:rPr>
          <w:rFonts w:ascii="標楷體" w:eastAsia="標楷體" w:hAnsi="標楷體"/>
          <w:highlight w:val="yellow"/>
        </w:rPr>
        <w:t>00份）、用於</w:t>
      </w:r>
      <w:r w:rsidR="001115A3">
        <w:rPr>
          <w:rFonts w:ascii="標楷體" w:eastAsia="標楷體" w:hAnsi="標楷體" w:hint="eastAsia"/>
          <w:highlight w:val="yellow"/>
        </w:rPr>
        <w:t>活動之</w:t>
      </w:r>
      <w:r w:rsidR="006D58DF" w:rsidRPr="001115A3">
        <w:rPr>
          <w:rFonts w:ascii="標楷體" w:eastAsia="標楷體" w:hAnsi="標楷體"/>
          <w:highlight w:val="yellow"/>
        </w:rPr>
        <w:t>小型贈品（至少</w:t>
      </w:r>
      <w:r w:rsidR="007C13AB">
        <w:rPr>
          <w:rFonts w:ascii="標楷體" w:eastAsia="標楷體" w:hAnsi="標楷體" w:hint="eastAsia"/>
          <w:highlight w:val="yellow"/>
        </w:rPr>
        <w:t>6</w:t>
      </w:r>
      <w:r w:rsidR="006D58DF" w:rsidRPr="001115A3">
        <w:rPr>
          <w:rFonts w:ascii="標楷體" w:eastAsia="標楷體" w:hAnsi="標楷體" w:hint="eastAsia"/>
          <w:highlight w:val="yellow"/>
        </w:rPr>
        <w:t>00</w:t>
      </w:r>
      <w:r w:rsidR="006D58DF" w:rsidRPr="001115A3">
        <w:rPr>
          <w:rFonts w:ascii="標楷體" w:eastAsia="標楷體" w:hAnsi="標楷體"/>
          <w:highlight w:val="yellow"/>
        </w:rPr>
        <w:t>份）</w:t>
      </w:r>
      <w:r w:rsidR="001115A3">
        <w:rPr>
          <w:rFonts w:ascii="標楷體" w:eastAsia="標楷體" w:hAnsi="標楷體" w:hint="eastAsia"/>
          <w:highlight w:val="yellow"/>
        </w:rPr>
        <w:t>及</w:t>
      </w:r>
      <w:r w:rsidR="00895394" w:rsidRPr="002C4F28">
        <w:rPr>
          <w:rFonts w:ascii="標楷體" w:eastAsia="標楷體" w:hAnsi="標楷體" w:hint="eastAsia"/>
          <w:color w:val="FF0000"/>
          <w:highlight w:val="yellow"/>
        </w:rPr>
        <w:t>明顯</w:t>
      </w:r>
      <w:r w:rsidR="001115A3">
        <w:rPr>
          <w:rFonts w:ascii="標楷體" w:eastAsia="標楷體" w:hAnsi="標楷體" w:hint="eastAsia"/>
          <w:highlight w:val="yellow"/>
        </w:rPr>
        <w:t>識別(至少</w:t>
      </w:r>
      <w:r w:rsidR="00895394">
        <w:rPr>
          <w:rFonts w:ascii="標楷體" w:eastAsia="標楷體" w:hAnsi="標楷體"/>
          <w:highlight w:val="yellow"/>
        </w:rPr>
        <w:t>6</w:t>
      </w:r>
      <w:r w:rsidR="001115A3">
        <w:rPr>
          <w:rFonts w:ascii="標楷體" w:eastAsia="標楷體" w:hAnsi="標楷體" w:hint="eastAsia"/>
          <w:highlight w:val="yellow"/>
        </w:rPr>
        <w:t>00份)</w:t>
      </w:r>
      <w:r w:rsidR="005B3F5D">
        <w:rPr>
          <w:rFonts w:ascii="標楷體" w:eastAsia="標楷體" w:hAnsi="標楷體" w:hint="eastAsia"/>
          <w:highlight w:val="yellow"/>
        </w:rPr>
        <w:t>、問</w:t>
      </w:r>
      <w:proofErr w:type="gramStart"/>
      <w:r w:rsidR="005B3F5D">
        <w:rPr>
          <w:rFonts w:ascii="標楷體" w:eastAsia="標楷體" w:hAnsi="標楷體" w:hint="eastAsia"/>
          <w:highlight w:val="yellow"/>
        </w:rPr>
        <w:t>券</w:t>
      </w:r>
      <w:proofErr w:type="gramEnd"/>
      <w:r w:rsidR="005B3F5D">
        <w:rPr>
          <w:rFonts w:ascii="標楷體" w:eastAsia="標楷體" w:hAnsi="標楷體" w:hint="eastAsia"/>
          <w:highlight w:val="yellow"/>
        </w:rPr>
        <w:t>誘因(至少120份)</w:t>
      </w:r>
      <w:r w:rsidR="006D58DF" w:rsidRPr="006D58DF">
        <w:rPr>
          <w:rFonts w:ascii="標楷體" w:eastAsia="標楷體" w:hAnsi="標楷體"/>
        </w:rPr>
        <w:t>；所有設計須符合活動調性並明確標示園區名稱，結合實用性、環保與文化趣味，以有效強化記憶點與互動意願。</w:t>
      </w:r>
    </w:p>
    <w:p w14:paraId="7CF246CD" w14:textId="0DE8879C" w:rsidR="00AD792F" w:rsidRDefault="00051BBA" w:rsidP="00C07040">
      <w:pPr>
        <w:pStyle w:val="a3"/>
        <w:widowControl/>
        <w:numPr>
          <w:ilvl w:val="2"/>
          <w:numId w:val="7"/>
        </w:numPr>
        <w:spacing w:beforeLines="50" w:before="183"/>
        <w:ind w:leftChars="0" w:rightChars="177" w:right="425"/>
        <w:jc w:val="both"/>
        <w:rPr>
          <w:rFonts w:ascii="標楷體" w:eastAsia="標楷體" w:hAnsi="標楷體"/>
        </w:rPr>
      </w:pPr>
      <w:r w:rsidRPr="00AD792F">
        <w:rPr>
          <w:rFonts w:ascii="標楷體" w:eastAsia="標楷體" w:hAnsi="標楷體"/>
        </w:rPr>
        <w:t>安全保障與</w:t>
      </w:r>
      <w:r w:rsidR="0077448A" w:rsidRPr="00AD792F">
        <w:rPr>
          <w:rFonts w:ascii="標楷體" w:eastAsia="標楷體" w:hAnsi="標楷體" w:hint="eastAsia"/>
        </w:rPr>
        <w:t>其他</w:t>
      </w:r>
      <w:r w:rsidRPr="00AD792F">
        <w:rPr>
          <w:rFonts w:ascii="標楷體" w:eastAsia="標楷體" w:hAnsi="標楷體"/>
        </w:rPr>
        <w:t>服務</w:t>
      </w:r>
      <w:r w:rsidR="00AD792F" w:rsidRPr="00AD792F">
        <w:rPr>
          <w:rFonts w:ascii="標楷體" w:eastAsia="標楷體" w:hAnsi="標楷體" w:hint="eastAsia"/>
        </w:rPr>
        <w:t>：</w:t>
      </w:r>
      <w:r w:rsidR="00AD792F" w:rsidRPr="00AD792F">
        <w:rPr>
          <w:rFonts w:ascii="標楷體" w:eastAsia="標楷體" w:hAnsi="標楷體"/>
        </w:rPr>
        <w:t>廠商須依法投保公共意外責任險及相關保險，並於活動期間</w:t>
      </w:r>
      <w:r w:rsidR="00AD792F" w:rsidRPr="007C13AB">
        <w:rPr>
          <w:rFonts w:ascii="標楷體" w:eastAsia="標楷體" w:hAnsi="標楷體"/>
          <w:color w:val="FF0000"/>
        </w:rPr>
        <w:t>每日配置醫護1名、義交（警）2名負責安全管理</w:t>
      </w:r>
      <w:r w:rsidR="00AD792F" w:rsidRPr="00AD792F">
        <w:rPr>
          <w:rFonts w:ascii="標楷體" w:eastAsia="標楷體" w:hAnsi="標楷體"/>
        </w:rPr>
        <w:t>。</w:t>
      </w:r>
      <w:proofErr w:type="gramStart"/>
      <w:r w:rsidR="00AD792F" w:rsidRPr="00AD792F">
        <w:rPr>
          <w:rFonts w:ascii="標楷體" w:eastAsia="標楷體" w:hAnsi="標楷體"/>
        </w:rPr>
        <w:t>此外，</w:t>
      </w:r>
      <w:proofErr w:type="gramEnd"/>
      <w:r w:rsidR="00AD792F" w:rsidRPr="00AD792F">
        <w:rPr>
          <w:rFonts w:ascii="標楷體" w:eastAsia="標楷體" w:hAnsi="標楷體"/>
        </w:rPr>
        <w:t>須負責全體工作人員之餐飲茶水與現場環境清潔維護，並備妥完整雨天應變方案與各項維護紀錄，確保活動全程安全平順。</w:t>
      </w:r>
    </w:p>
    <w:p w14:paraId="6332EEE8" w14:textId="23426458" w:rsidR="00AD792F" w:rsidRPr="00AD792F" w:rsidRDefault="00AD792F" w:rsidP="00C07040">
      <w:pPr>
        <w:pStyle w:val="a3"/>
        <w:widowControl/>
        <w:numPr>
          <w:ilvl w:val="2"/>
          <w:numId w:val="7"/>
        </w:numPr>
        <w:spacing w:beforeLines="50" w:before="183"/>
        <w:ind w:leftChars="0" w:rightChars="177" w:right="425"/>
        <w:jc w:val="both"/>
        <w:rPr>
          <w:rFonts w:ascii="標楷體" w:eastAsia="標楷體" w:hAnsi="標楷體"/>
        </w:rPr>
      </w:pPr>
      <w:r>
        <w:rPr>
          <w:rFonts w:ascii="標楷體" w:eastAsia="標楷體" w:hAnsi="標楷體" w:hint="eastAsia"/>
        </w:rPr>
        <w:t>媒體推廣與社群行銷：</w:t>
      </w:r>
      <w:r w:rsidRPr="00AD792F">
        <w:rPr>
          <w:rFonts w:ascii="標楷體" w:eastAsia="標楷體" w:hAnsi="標楷體"/>
        </w:rPr>
        <w:t>廠商應撰寫並發布至少 3 篇新聞稿（前期宣傳、中期亮點、後期成果），並負責園區社群平台之維運。活動前兩</w:t>
      </w:r>
      <w:proofErr w:type="gramStart"/>
      <w:r w:rsidRPr="00AD792F">
        <w:rPr>
          <w:rFonts w:ascii="標楷體" w:eastAsia="標楷體" w:hAnsi="標楷體"/>
        </w:rPr>
        <w:t>週</w:t>
      </w:r>
      <w:proofErr w:type="gramEnd"/>
      <w:r w:rsidRPr="00AD792F">
        <w:rPr>
          <w:rFonts w:ascii="標楷體" w:eastAsia="標楷體" w:hAnsi="標楷體"/>
        </w:rPr>
        <w:t>起須每週發布至少</w:t>
      </w:r>
      <w:proofErr w:type="gramStart"/>
      <w:r w:rsidR="009D2DD7">
        <w:rPr>
          <w:rFonts w:ascii="標楷體" w:eastAsia="標楷體" w:hAnsi="標楷體" w:hint="eastAsia"/>
        </w:rPr>
        <w:t>3</w:t>
      </w:r>
      <w:r w:rsidRPr="00AD792F">
        <w:rPr>
          <w:rFonts w:ascii="標楷體" w:eastAsia="標楷體" w:hAnsi="標楷體"/>
        </w:rPr>
        <w:t>篇貼文</w:t>
      </w:r>
      <w:r w:rsidR="009D2DD7">
        <w:rPr>
          <w:rFonts w:ascii="標楷體" w:eastAsia="標楷體" w:hAnsi="標楷體" w:hint="eastAsia"/>
        </w:rPr>
        <w:t>介紹</w:t>
      </w:r>
      <w:proofErr w:type="gramEnd"/>
      <w:r w:rsidR="009D2DD7">
        <w:rPr>
          <w:rFonts w:ascii="標楷體" w:eastAsia="標楷體" w:hAnsi="標楷體" w:hint="eastAsia"/>
        </w:rPr>
        <w:t>活動</w:t>
      </w:r>
      <w:r w:rsidRPr="00AD792F">
        <w:rPr>
          <w:rFonts w:ascii="標楷體" w:eastAsia="標楷體" w:hAnsi="標楷體"/>
        </w:rPr>
        <w:t>，活動期間每日應</w:t>
      </w:r>
      <w:proofErr w:type="gramStart"/>
      <w:r w:rsidRPr="00AD792F">
        <w:rPr>
          <w:rFonts w:ascii="標楷體" w:eastAsia="標楷體" w:hAnsi="標楷體"/>
        </w:rPr>
        <w:t>更新</w:t>
      </w:r>
      <w:r>
        <w:rPr>
          <w:rFonts w:ascii="標楷體" w:eastAsia="標楷體" w:hAnsi="標楷體" w:hint="eastAsia"/>
        </w:rPr>
        <w:t>臉書及</w:t>
      </w:r>
      <w:proofErr w:type="gramEnd"/>
      <w:r>
        <w:rPr>
          <w:rFonts w:ascii="標楷體" w:eastAsia="標楷體" w:hAnsi="標楷體" w:hint="eastAsia"/>
        </w:rPr>
        <w:t>IG各</w:t>
      </w:r>
      <w:r w:rsidRPr="00AD792F">
        <w:rPr>
          <w:rFonts w:ascii="標楷體" w:eastAsia="標楷體" w:hAnsi="標楷體"/>
        </w:rPr>
        <w:t>至少</w:t>
      </w:r>
      <w:proofErr w:type="gramStart"/>
      <w:r>
        <w:rPr>
          <w:rFonts w:ascii="標楷體" w:eastAsia="標楷體" w:hAnsi="標楷體" w:hint="eastAsia"/>
        </w:rPr>
        <w:t>2</w:t>
      </w:r>
      <w:r w:rsidRPr="00AD792F">
        <w:rPr>
          <w:rFonts w:ascii="標楷體" w:eastAsia="標楷體" w:hAnsi="標楷體"/>
        </w:rPr>
        <w:t>篇貼文</w:t>
      </w:r>
      <w:proofErr w:type="gramEnd"/>
      <w:r w:rsidRPr="00AD792F">
        <w:rPr>
          <w:rFonts w:ascii="標楷體" w:eastAsia="標楷體" w:hAnsi="標楷體"/>
        </w:rPr>
        <w:t>（</w:t>
      </w:r>
      <w:r>
        <w:rPr>
          <w:rFonts w:ascii="標楷體" w:eastAsia="標楷體" w:hAnsi="標楷體" w:hint="eastAsia"/>
        </w:rPr>
        <w:t>活動開始前/後</w:t>
      </w:r>
      <w:r w:rsidRPr="00AD792F">
        <w:rPr>
          <w:rFonts w:ascii="標楷體" w:eastAsia="標楷體" w:hAnsi="標楷體"/>
        </w:rPr>
        <w:t>）及4</w:t>
      </w:r>
      <w:proofErr w:type="gramStart"/>
      <w:r w:rsidRPr="00AD792F">
        <w:rPr>
          <w:rFonts w:ascii="標楷體" w:eastAsia="標楷體" w:hAnsi="標楷體"/>
        </w:rPr>
        <w:t>–</w:t>
      </w:r>
      <w:proofErr w:type="gramEnd"/>
      <w:r w:rsidRPr="00AD792F">
        <w:rPr>
          <w:rFonts w:ascii="標楷體" w:eastAsia="標楷體" w:hAnsi="標楷體"/>
        </w:rPr>
        <w:t xml:space="preserve">6則限時動態，內容須包含影音花絮與 Reels </w:t>
      </w:r>
      <w:proofErr w:type="gramStart"/>
      <w:r w:rsidRPr="00AD792F">
        <w:rPr>
          <w:rFonts w:ascii="標楷體" w:eastAsia="標楷體" w:hAnsi="標楷體"/>
        </w:rPr>
        <w:t>短影音</w:t>
      </w:r>
      <w:proofErr w:type="gramEnd"/>
      <w:r w:rsidRPr="00AD792F">
        <w:rPr>
          <w:rFonts w:ascii="標楷體" w:eastAsia="標楷體" w:hAnsi="標楷體"/>
        </w:rPr>
        <w:t>，並於活動結束後提供完整成果彙整與分析報告，以確保活動曝光與行銷成效。</w:t>
      </w:r>
    </w:p>
    <w:p w14:paraId="04DBF0BD" w14:textId="6B10D004" w:rsidR="00AE4409" w:rsidRPr="00051BBA" w:rsidRDefault="00161384" w:rsidP="009F3BBC">
      <w:pPr>
        <w:tabs>
          <w:tab w:val="left" w:pos="-1843"/>
          <w:tab w:val="left" w:pos="709"/>
        </w:tabs>
        <w:spacing w:beforeLines="50" w:before="183" w:afterLines="50" w:after="183"/>
        <w:ind w:leftChars="-1" w:left="-2" w:rightChars="177" w:right="425" w:firstLine="2"/>
        <w:jc w:val="both"/>
        <w:rPr>
          <w:rFonts w:ascii="標楷體" w:eastAsia="標楷體" w:hAnsi="標楷體"/>
          <w:b/>
          <w:sz w:val="28"/>
          <w:szCs w:val="28"/>
        </w:rPr>
      </w:pPr>
      <w:r>
        <w:rPr>
          <w:rFonts w:ascii="標楷體" w:eastAsia="標楷體" w:hAnsi="標楷體" w:hint="eastAsia"/>
          <w:b/>
          <w:sz w:val="28"/>
          <w:szCs w:val="28"/>
        </w:rPr>
        <w:t>伍</w:t>
      </w:r>
      <w:r w:rsidR="00F5382A" w:rsidRPr="00051BBA">
        <w:rPr>
          <w:rFonts w:ascii="標楷體" w:eastAsia="標楷體" w:hAnsi="標楷體" w:hint="eastAsia"/>
          <w:b/>
          <w:sz w:val="28"/>
          <w:szCs w:val="28"/>
        </w:rPr>
        <w:t>、預期效益</w:t>
      </w:r>
    </w:p>
    <w:p w14:paraId="783CC0EA" w14:textId="77777777" w:rsidR="00AD792F" w:rsidRDefault="00AD792F" w:rsidP="00C07040">
      <w:pPr>
        <w:pStyle w:val="Web"/>
        <w:numPr>
          <w:ilvl w:val="3"/>
          <w:numId w:val="7"/>
        </w:numPr>
        <w:spacing w:before="0" w:beforeAutospacing="0" w:after="0" w:afterAutospacing="0"/>
        <w:ind w:left="993" w:rightChars="177" w:right="425" w:hanging="502"/>
        <w:jc w:val="both"/>
        <w:rPr>
          <w:rFonts w:ascii="標楷體" w:eastAsia="標楷體" w:hAnsi="標楷體" w:cs="Times New Roman"/>
          <w:kern w:val="2"/>
          <w:szCs w:val="22"/>
        </w:rPr>
      </w:pPr>
      <w:r w:rsidRPr="00AD792F">
        <w:rPr>
          <w:rFonts w:ascii="標楷體" w:eastAsia="標楷體" w:hAnsi="標楷體" w:cs="Times New Roman" w:hint="eastAsia"/>
          <w:kern w:val="2"/>
          <w:szCs w:val="22"/>
        </w:rPr>
        <w:t>深化藝陣美學認知，建立在地文化認同：</w:t>
      </w:r>
    </w:p>
    <w:p w14:paraId="6360B463" w14:textId="3A1CA6EE" w:rsidR="00BA7E1B" w:rsidRDefault="00AD792F" w:rsidP="009F3BBC">
      <w:pPr>
        <w:pStyle w:val="Web"/>
        <w:spacing w:before="0" w:beforeAutospacing="0" w:after="0" w:afterAutospacing="0"/>
        <w:ind w:left="993" w:rightChars="177" w:right="425"/>
        <w:jc w:val="both"/>
        <w:rPr>
          <w:rFonts w:ascii="標楷體" w:eastAsia="標楷體" w:hAnsi="標楷體" w:cs="Times New Roman"/>
          <w:kern w:val="2"/>
          <w:szCs w:val="22"/>
        </w:rPr>
      </w:pPr>
      <w:r w:rsidRPr="00AD792F">
        <w:rPr>
          <w:rFonts w:ascii="標楷體" w:eastAsia="標楷體" w:hAnsi="標楷體" w:cs="Times New Roman" w:hint="eastAsia"/>
          <w:kern w:val="2"/>
          <w:szCs w:val="22"/>
        </w:rPr>
        <w:t>透過</w:t>
      </w:r>
      <w:proofErr w:type="gramStart"/>
      <w:r w:rsidRPr="00AD792F">
        <w:rPr>
          <w:rFonts w:ascii="標楷體" w:eastAsia="標楷體" w:hAnsi="標楷體" w:cs="Times New Roman" w:hint="eastAsia"/>
          <w:kern w:val="2"/>
          <w:szCs w:val="22"/>
        </w:rPr>
        <w:t>沉浸式廊道特</w:t>
      </w:r>
      <w:proofErr w:type="gramEnd"/>
      <w:r w:rsidRPr="00AD792F">
        <w:rPr>
          <w:rFonts w:ascii="標楷體" w:eastAsia="標楷體" w:hAnsi="標楷體" w:cs="Times New Roman" w:hint="eastAsia"/>
          <w:kern w:val="2"/>
          <w:szCs w:val="22"/>
        </w:rPr>
        <w:t>展與專業</w:t>
      </w:r>
      <w:proofErr w:type="gramStart"/>
      <w:r w:rsidRPr="00AD792F">
        <w:rPr>
          <w:rFonts w:ascii="標楷體" w:eastAsia="標楷體" w:hAnsi="標楷體" w:cs="Times New Roman" w:hint="eastAsia"/>
          <w:kern w:val="2"/>
          <w:szCs w:val="22"/>
        </w:rPr>
        <w:t>走讀導覽</w:t>
      </w:r>
      <w:proofErr w:type="gramEnd"/>
      <w:r w:rsidRPr="00AD792F">
        <w:rPr>
          <w:rFonts w:ascii="標楷體" w:eastAsia="標楷體" w:hAnsi="標楷體" w:cs="Times New Roman" w:hint="eastAsia"/>
          <w:kern w:val="2"/>
          <w:szCs w:val="22"/>
        </w:rPr>
        <w:t>，將傳統藝陣轉譯為易於大眾吸收的敘事空間，預計提升參與民眾對</w:t>
      </w:r>
      <w:proofErr w:type="gramStart"/>
      <w:r>
        <w:rPr>
          <w:rFonts w:ascii="標楷體" w:eastAsia="標楷體" w:hAnsi="標楷體" w:cs="Times New Roman" w:hint="eastAsia"/>
          <w:kern w:val="2"/>
          <w:szCs w:val="22"/>
        </w:rPr>
        <w:t>臺</w:t>
      </w:r>
      <w:proofErr w:type="gramEnd"/>
      <w:r w:rsidRPr="00AD792F">
        <w:rPr>
          <w:rFonts w:ascii="標楷體" w:eastAsia="標楷體" w:hAnsi="標楷體" w:cs="Times New Roman" w:hint="eastAsia"/>
          <w:kern w:val="2"/>
          <w:szCs w:val="22"/>
        </w:rPr>
        <w:t>南藝陣文化之起源、編制與藝術價值的深度理解，進而強化在地文化認同感與保存意識。</w:t>
      </w:r>
    </w:p>
    <w:p w14:paraId="4582A0BC" w14:textId="77777777" w:rsidR="00AD792F" w:rsidRDefault="00AD792F" w:rsidP="00C07040">
      <w:pPr>
        <w:pStyle w:val="Web"/>
        <w:numPr>
          <w:ilvl w:val="3"/>
          <w:numId w:val="7"/>
        </w:numPr>
        <w:spacing w:before="0" w:beforeAutospacing="0" w:after="0" w:afterAutospacing="0"/>
        <w:ind w:left="993" w:rightChars="177" w:right="425" w:hanging="502"/>
        <w:jc w:val="both"/>
        <w:rPr>
          <w:rFonts w:ascii="標楷體" w:eastAsia="標楷體" w:hAnsi="標楷體" w:cs="Times New Roman"/>
          <w:kern w:val="2"/>
          <w:szCs w:val="22"/>
        </w:rPr>
      </w:pPr>
      <w:r w:rsidRPr="00AD792F">
        <w:rPr>
          <w:rFonts w:ascii="標楷體" w:eastAsia="標楷體" w:hAnsi="標楷體" w:cs="Times New Roman" w:hint="eastAsia"/>
          <w:kern w:val="2"/>
          <w:szCs w:val="22"/>
        </w:rPr>
        <w:t>活化園區展演空間，帶動社群傳播效益：</w:t>
      </w:r>
    </w:p>
    <w:p w14:paraId="0510776A" w14:textId="136DBE31" w:rsidR="00AD792F" w:rsidRDefault="00AD792F" w:rsidP="009F3BBC">
      <w:pPr>
        <w:pStyle w:val="Web"/>
        <w:spacing w:before="0" w:beforeAutospacing="0" w:after="0" w:afterAutospacing="0"/>
        <w:ind w:left="993" w:rightChars="177" w:right="425"/>
        <w:jc w:val="both"/>
        <w:rPr>
          <w:rFonts w:ascii="標楷體" w:eastAsia="標楷體" w:hAnsi="標楷體" w:cs="Times New Roman"/>
          <w:kern w:val="2"/>
          <w:szCs w:val="22"/>
        </w:rPr>
      </w:pPr>
      <w:r w:rsidRPr="00AD792F">
        <w:rPr>
          <w:rFonts w:ascii="標楷體" w:eastAsia="標楷體" w:hAnsi="標楷體" w:cs="Times New Roman" w:hint="eastAsia"/>
          <w:kern w:val="2"/>
          <w:szCs w:val="22"/>
        </w:rPr>
        <w:t>結合大型視覺裝置與</w:t>
      </w:r>
      <w:proofErr w:type="gramStart"/>
      <w:r w:rsidRPr="00AD792F">
        <w:rPr>
          <w:rFonts w:ascii="標楷體" w:eastAsia="標楷體" w:hAnsi="標楷體" w:cs="Times New Roman" w:hint="eastAsia"/>
          <w:kern w:val="2"/>
          <w:szCs w:val="22"/>
        </w:rPr>
        <w:t>互動式集章機制</w:t>
      </w:r>
      <w:proofErr w:type="gramEnd"/>
      <w:r w:rsidRPr="00AD792F">
        <w:rPr>
          <w:rFonts w:ascii="標楷體" w:eastAsia="標楷體" w:hAnsi="標楷體" w:cs="Times New Roman" w:hint="eastAsia"/>
          <w:kern w:val="2"/>
          <w:szCs w:val="22"/>
        </w:rPr>
        <w:t>，串聯園區內外場域（如</w:t>
      </w:r>
      <w:proofErr w:type="gramStart"/>
      <w:r w:rsidR="005B3F5D">
        <w:rPr>
          <w:rFonts w:ascii="標楷體" w:eastAsia="標楷體" w:hAnsi="標楷體" w:cs="Times New Roman" w:hint="eastAsia"/>
          <w:kern w:val="2"/>
          <w:szCs w:val="22"/>
        </w:rPr>
        <w:t>臺</w:t>
      </w:r>
      <w:proofErr w:type="gramEnd"/>
      <w:r w:rsidR="005B3F5D">
        <w:rPr>
          <w:rFonts w:ascii="標楷體" w:eastAsia="標楷體" w:hAnsi="標楷體" w:cs="Times New Roman" w:hint="eastAsia"/>
          <w:kern w:val="2"/>
          <w:szCs w:val="22"/>
        </w:rPr>
        <w:t>南</w:t>
      </w:r>
      <w:r w:rsidRPr="00AD792F">
        <w:rPr>
          <w:rFonts w:ascii="標楷體" w:eastAsia="標楷體" w:hAnsi="標楷體" w:cs="Times New Roman" w:hint="eastAsia"/>
          <w:kern w:val="2"/>
          <w:szCs w:val="22"/>
        </w:rPr>
        <w:t>藝陣館、</w:t>
      </w:r>
      <w:r w:rsidRPr="00AD792F">
        <w:rPr>
          <w:rFonts w:ascii="標楷體" w:eastAsia="標楷體" w:hAnsi="標楷體" w:cs="Times New Roman"/>
          <w:kern w:val="2"/>
          <w:szCs w:val="22"/>
        </w:rPr>
        <w:t>14</w:t>
      </w:r>
      <w:r w:rsidRPr="00AD792F">
        <w:rPr>
          <w:rFonts w:ascii="標楷體" w:eastAsia="標楷體" w:hAnsi="標楷體" w:cs="Times New Roman" w:hint="eastAsia"/>
          <w:kern w:val="2"/>
          <w:szCs w:val="22"/>
        </w:rPr>
        <w:t>倉</w:t>
      </w:r>
      <w:r w:rsidR="007B7EB1">
        <w:rPr>
          <w:rFonts w:ascii="標楷體" w:eastAsia="標楷體" w:hAnsi="標楷體" w:cs="Times New Roman" w:hint="eastAsia"/>
          <w:kern w:val="2"/>
          <w:szCs w:val="22"/>
        </w:rPr>
        <w:t xml:space="preserve"> </w:t>
      </w:r>
      <w:r w:rsidRPr="00AD792F">
        <w:rPr>
          <w:rFonts w:ascii="標楷體" w:eastAsia="標楷體" w:hAnsi="標楷體" w:cs="Times New Roman" w:hint="eastAsia"/>
          <w:kern w:val="2"/>
          <w:szCs w:val="22"/>
        </w:rPr>
        <w:t>、戶外劇場等），營造高品質之</w:t>
      </w:r>
      <w:proofErr w:type="gramStart"/>
      <w:r w:rsidRPr="00AD792F">
        <w:rPr>
          <w:rFonts w:ascii="標楷體" w:eastAsia="標楷體" w:hAnsi="標楷體" w:cs="Times New Roman" w:hint="eastAsia"/>
          <w:kern w:val="2"/>
          <w:szCs w:val="22"/>
        </w:rPr>
        <w:t>沉</w:t>
      </w:r>
      <w:proofErr w:type="gramEnd"/>
      <w:r w:rsidRPr="00AD792F">
        <w:rPr>
          <w:rFonts w:ascii="標楷體" w:eastAsia="標楷體" w:hAnsi="標楷體" w:cs="Times New Roman" w:hint="eastAsia"/>
          <w:kern w:val="2"/>
          <w:szCs w:val="22"/>
        </w:rPr>
        <w:t>浸式氛圍，吸引民眾自發性於社群媒體（</w:t>
      </w:r>
      <w:r w:rsidRPr="00AD792F">
        <w:rPr>
          <w:rFonts w:ascii="標楷體" w:eastAsia="標楷體" w:hAnsi="標楷體" w:cs="Times New Roman"/>
          <w:kern w:val="2"/>
          <w:szCs w:val="22"/>
        </w:rPr>
        <w:t>FB</w:t>
      </w:r>
      <w:r w:rsidRPr="00AD792F">
        <w:rPr>
          <w:rFonts w:ascii="標楷體" w:eastAsia="標楷體" w:hAnsi="標楷體" w:cs="Times New Roman" w:hint="eastAsia"/>
          <w:kern w:val="2"/>
          <w:szCs w:val="22"/>
        </w:rPr>
        <w:t>、</w:t>
      </w:r>
      <w:r w:rsidRPr="00AD792F">
        <w:rPr>
          <w:rFonts w:ascii="標楷體" w:eastAsia="標楷體" w:hAnsi="標楷體" w:cs="Times New Roman"/>
          <w:kern w:val="2"/>
          <w:szCs w:val="22"/>
        </w:rPr>
        <w:t>IG</w:t>
      </w:r>
      <w:r w:rsidRPr="00AD792F">
        <w:rPr>
          <w:rFonts w:ascii="標楷體" w:eastAsia="標楷體" w:hAnsi="標楷體" w:cs="Times New Roman" w:hint="eastAsia"/>
          <w:kern w:val="2"/>
          <w:szCs w:val="22"/>
        </w:rPr>
        <w:t>）分享擴散，提升蕭壠文化園區之品牌識別度與觀光人次。</w:t>
      </w:r>
    </w:p>
    <w:p w14:paraId="7516ACAB" w14:textId="4EF4D4C6" w:rsidR="00AD792F" w:rsidRPr="00AD792F" w:rsidRDefault="00AD792F" w:rsidP="00C07040">
      <w:pPr>
        <w:pStyle w:val="Web"/>
        <w:numPr>
          <w:ilvl w:val="3"/>
          <w:numId w:val="7"/>
        </w:numPr>
        <w:spacing w:before="0" w:beforeAutospacing="0" w:after="0" w:afterAutospacing="0"/>
        <w:ind w:left="993" w:rightChars="177" w:right="425" w:hanging="502"/>
        <w:jc w:val="both"/>
        <w:rPr>
          <w:rFonts w:ascii="標楷體" w:eastAsia="標楷體" w:hAnsi="標楷體"/>
        </w:rPr>
      </w:pPr>
      <w:r w:rsidRPr="00AD792F">
        <w:rPr>
          <w:rFonts w:ascii="標楷體" w:eastAsia="標楷體" w:hAnsi="標楷體" w:cs="Times New Roman" w:hint="eastAsia"/>
          <w:kern w:val="2"/>
          <w:szCs w:val="22"/>
        </w:rPr>
        <w:lastRenderedPageBreak/>
        <w:t>落實文化</w:t>
      </w:r>
      <w:r w:rsidR="00151FC2">
        <w:rPr>
          <w:rFonts w:ascii="標楷體" w:eastAsia="標楷體" w:hAnsi="標楷體" w:cs="Times New Roman" w:hint="eastAsia"/>
          <w:kern w:val="2"/>
          <w:szCs w:val="22"/>
        </w:rPr>
        <w:t>扎</w:t>
      </w:r>
      <w:r w:rsidRPr="00AD792F">
        <w:rPr>
          <w:rFonts w:ascii="標楷體" w:eastAsia="標楷體" w:hAnsi="標楷體" w:cs="Times New Roman" w:hint="eastAsia"/>
          <w:kern w:val="2"/>
          <w:szCs w:val="22"/>
        </w:rPr>
        <w:t>根教育，促進區域文化平權：</w:t>
      </w:r>
    </w:p>
    <w:p w14:paraId="7928C972" w14:textId="3F5D3067" w:rsidR="00AD792F" w:rsidRPr="00AD792F" w:rsidRDefault="00AD792F" w:rsidP="009F3BBC">
      <w:pPr>
        <w:pStyle w:val="Web"/>
        <w:spacing w:before="0" w:beforeAutospacing="0" w:after="0" w:afterAutospacing="0"/>
        <w:ind w:left="993" w:rightChars="177" w:right="425"/>
        <w:jc w:val="both"/>
        <w:rPr>
          <w:rFonts w:ascii="標楷體" w:eastAsia="標楷體" w:hAnsi="標楷體"/>
        </w:rPr>
      </w:pPr>
      <w:r w:rsidRPr="00AD792F">
        <w:rPr>
          <w:rFonts w:ascii="標楷體" w:eastAsia="標楷體" w:hAnsi="標楷體" w:cs="Times New Roman" w:hint="eastAsia"/>
          <w:kern w:val="2"/>
          <w:szCs w:val="22"/>
        </w:rPr>
        <w:t>藉由校園推廣專案，主動邀請非山非市及偏鄉學校參與</w:t>
      </w:r>
      <w:proofErr w:type="gramStart"/>
      <w:r w:rsidRPr="00AD792F">
        <w:rPr>
          <w:rFonts w:ascii="標楷體" w:eastAsia="標楷體" w:hAnsi="標楷體" w:cs="Times New Roman" w:hint="eastAsia"/>
          <w:kern w:val="2"/>
          <w:szCs w:val="22"/>
        </w:rPr>
        <w:t>深度走讀</w:t>
      </w:r>
      <w:proofErr w:type="gramEnd"/>
      <w:r w:rsidRPr="00AD792F">
        <w:rPr>
          <w:rFonts w:ascii="標楷體" w:eastAsia="標楷體" w:hAnsi="標楷體" w:cs="Times New Roman" w:hint="eastAsia"/>
          <w:kern w:val="2"/>
          <w:szCs w:val="22"/>
        </w:rPr>
        <w:t>，縮短城鄉藝文資源差距；</w:t>
      </w:r>
      <w:proofErr w:type="gramStart"/>
      <w:r w:rsidRPr="00AD792F">
        <w:rPr>
          <w:rFonts w:ascii="標楷體" w:eastAsia="標楷體" w:hAnsi="標楷體" w:cs="Times New Roman" w:hint="eastAsia"/>
          <w:kern w:val="2"/>
          <w:szCs w:val="22"/>
        </w:rPr>
        <w:t>將藝陣</w:t>
      </w:r>
      <w:proofErr w:type="gramEnd"/>
      <w:r w:rsidRPr="00AD792F">
        <w:rPr>
          <w:rFonts w:ascii="標楷體" w:eastAsia="標楷體" w:hAnsi="標楷體" w:cs="Times New Roman" w:hint="eastAsia"/>
          <w:kern w:val="2"/>
          <w:szCs w:val="22"/>
        </w:rPr>
        <w:t>文化從單純觀賞轉化</w:t>
      </w:r>
      <w:proofErr w:type="gramStart"/>
      <w:r w:rsidRPr="00AD792F">
        <w:rPr>
          <w:rFonts w:ascii="標楷體" w:eastAsia="標楷體" w:hAnsi="標楷體" w:cs="Times New Roman" w:hint="eastAsia"/>
          <w:kern w:val="2"/>
          <w:szCs w:val="22"/>
        </w:rPr>
        <w:t>為體感學習</w:t>
      </w:r>
      <w:proofErr w:type="gramEnd"/>
      <w:r w:rsidRPr="00AD792F">
        <w:rPr>
          <w:rFonts w:ascii="標楷體" w:eastAsia="標楷體" w:hAnsi="標楷體" w:cs="Times New Roman" w:hint="eastAsia"/>
          <w:kern w:val="2"/>
          <w:szCs w:val="22"/>
        </w:rPr>
        <w:t>，使傳統文化得以在學生族群中紮根，達成文化永續傳承之目標。</w:t>
      </w:r>
    </w:p>
    <w:p w14:paraId="38FE7784" w14:textId="5FCFA328" w:rsidR="00AE4409" w:rsidRDefault="00161384" w:rsidP="009F3BBC">
      <w:pPr>
        <w:spacing w:beforeLines="50" w:before="183"/>
        <w:ind w:rightChars="177" w:right="425"/>
        <w:jc w:val="both"/>
        <w:rPr>
          <w:rFonts w:ascii="標楷體" w:eastAsia="標楷體" w:hAnsi="標楷體"/>
          <w:b/>
          <w:sz w:val="28"/>
          <w:szCs w:val="28"/>
        </w:rPr>
      </w:pPr>
      <w:r>
        <w:rPr>
          <w:rFonts w:ascii="標楷體" w:eastAsia="標楷體" w:hAnsi="標楷體" w:hint="eastAsia"/>
          <w:b/>
          <w:sz w:val="28"/>
          <w:szCs w:val="28"/>
        </w:rPr>
        <w:t>陸</w:t>
      </w:r>
      <w:r w:rsidR="00AE4409" w:rsidRPr="00AE4409">
        <w:rPr>
          <w:rFonts w:ascii="標楷體" w:eastAsia="標楷體" w:hAnsi="標楷體" w:hint="eastAsia"/>
          <w:b/>
          <w:sz w:val="28"/>
          <w:szCs w:val="28"/>
        </w:rPr>
        <w:t>、</w:t>
      </w:r>
      <w:r w:rsidR="00AE4409">
        <w:rPr>
          <w:rFonts w:ascii="標楷體" w:eastAsia="標楷體" w:hAnsi="標楷體" w:hint="eastAsia"/>
          <w:b/>
          <w:sz w:val="28"/>
          <w:szCs w:val="28"/>
        </w:rPr>
        <w:t>其他注意事項</w:t>
      </w:r>
    </w:p>
    <w:p w14:paraId="43E6330D" w14:textId="64BCFF37" w:rsidR="00AE4409" w:rsidRPr="0004660D" w:rsidRDefault="007E04AF" w:rsidP="00C07040">
      <w:pPr>
        <w:pStyle w:val="a3"/>
        <w:numPr>
          <w:ilvl w:val="4"/>
          <w:numId w:val="2"/>
        </w:numPr>
        <w:spacing w:beforeLines="50" w:before="183" w:line="360" w:lineRule="exact"/>
        <w:ind w:leftChars="0" w:left="993" w:rightChars="177" w:right="425" w:hanging="567"/>
        <w:jc w:val="both"/>
        <w:rPr>
          <w:rFonts w:ascii="標楷體" w:eastAsia="標楷體" w:hAnsi="標楷體"/>
        </w:rPr>
      </w:pPr>
      <w:r w:rsidRPr="0004660D">
        <w:rPr>
          <w:rFonts w:ascii="標楷體" w:eastAsia="標楷體" w:hAnsi="標楷體" w:hint="eastAsia"/>
        </w:rPr>
        <w:t>投標廠商服務建議書撰寫內容，投標廠商應依下列事項撰寫服務建議書一式</w:t>
      </w:r>
      <w:r w:rsidR="007066F2">
        <w:rPr>
          <w:rFonts w:ascii="標楷體" w:eastAsia="標楷體" w:hAnsi="標楷體" w:hint="eastAsia"/>
        </w:rPr>
        <w:t>7</w:t>
      </w:r>
      <w:r w:rsidRPr="0004660D">
        <w:rPr>
          <w:rFonts w:ascii="標楷體" w:eastAsia="標楷體" w:hAnsi="標楷體" w:hint="eastAsia"/>
        </w:rPr>
        <w:t>份(</w:t>
      </w:r>
      <w:proofErr w:type="gramStart"/>
      <w:r w:rsidRPr="0004660D">
        <w:rPr>
          <w:rFonts w:ascii="標楷體" w:eastAsia="標楷體" w:hAnsi="標楷體" w:hint="eastAsia"/>
        </w:rPr>
        <w:t>均以</w:t>
      </w:r>
      <w:proofErr w:type="gramEnd"/>
      <w:r w:rsidRPr="0004660D">
        <w:rPr>
          <w:rFonts w:ascii="標楷體" w:eastAsia="標楷體" w:hAnsi="標楷體" w:hint="eastAsia"/>
        </w:rPr>
        <w:t>A4尺寸列印裝訂成冊)，總頁數以雙面列印含封面不超過30頁，</w:t>
      </w:r>
      <w:r w:rsidR="0004660D" w:rsidRPr="0004660D">
        <w:rPr>
          <w:rFonts w:ascii="標楷體" w:eastAsia="標楷體" w:hAnsi="標楷體" w:hint="eastAsia"/>
        </w:rPr>
        <w:t>封面或內頁正文前，應記載採購案名稱、廠商名稱、負責人名稱及其聯絡方式(電話或E-MAIL或其他可</w:t>
      </w:r>
      <w:proofErr w:type="gramStart"/>
      <w:r w:rsidR="0004660D" w:rsidRPr="0004660D">
        <w:rPr>
          <w:rFonts w:ascii="標楷體" w:eastAsia="標楷體" w:hAnsi="標楷體" w:hint="eastAsia"/>
        </w:rPr>
        <w:t>供連洽知</w:t>
      </w:r>
      <w:proofErr w:type="gramEnd"/>
      <w:r w:rsidR="0004660D" w:rsidRPr="0004660D">
        <w:rPr>
          <w:rFonts w:ascii="標楷體" w:eastAsia="標楷體" w:hAnsi="標楷體" w:hint="eastAsia"/>
        </w:rPr>
        <w:t>之方式)、本案聯絡人及其聯絡方式(</w:t>
      </w:r>
      <w:proofErr w:type="gramStart"/>
      <w:r w:rsidR="0004660D" w:rsidRPr="0004660D">
        <w:rPr>
          <w:rFonts w:ascii="標楷體" w:eastAsia="標楷體" w:hAnsi="標楷體" w:hint="eastAsia"/>
        </w:rPr>
        <w:t>未載者</w:t>
      </w:r>
      <w:proofErr w:type="gramEnd"/>
      <w:r w:rsidR="0004660D" w:rsidRPr="0004660D">
        <w:rPr>
          <w:rFonts w:ascii="標楷體" w:eastAsia="標楷體" w:hAnsi="標楷體" w:hint="eastAsia"/>
        </w:rPr>
        <w:t>，將聯絡負責人)，本機關將依所載聯絡資訊通知評選作業事宜。</w:t>
      </w:r>
      <w:r w:rsidRPr="0004660D">
        <w:rPr>
          <w:rFonts w:ascii="標楷體" w:eastAsia="標楷體" w:hAnsi="標楷體" w:hint="eastAsia"/>
        </w:rPr>
        <w:t>內容應包括以下：</w:t>
      </w:r>
    </w:p>
    <w:p w14:paraId="4F271B66" w14:textId="4197FA11" w:rsidR="007E04AF" w:rsidRPr="00E1520A" w:rsidRDefault="00D86F94" w:rsidP="00C07040">
      <w:pPr>
        <w:pStyle w:val="a3"/>
        <w:numPr>
          <w:ilvl w:val="1"/>
          <w:numId w:val="3"/>
        </w:numPr>
        <w:spacing w:line="360" w:lineRule="exact"/>
        <w:ind w:leftChars="0" w:left="1276" w:rightChars="177" w:right="425" w:hanging="426"/>
        <w:jc w:val="both"/>
        <w:rPr>
          <w:rFonts w:ascii="標楷體" w:eastAsia="標楷體" w:hAnsi="標楷體"/>
        </w:rPr>
      </w:pPr>
      <w:r w:rsidRPr="00D86F94">
        <w:rPr>
          <w:rFonts w:ascii="標楷體" w:eastAsia="標楷體" w:hAnsi="標楷體"/>
        </w:rPr>
        <w:t>活動主題與</w:t>
      </w:r>
      <w:r>
        <w:rPr>
          <w:rFonts w:ascii="標楷體" w:eastAsia="標楷體" w:hAnsi="標楷體" w:hint="eastAsia"/>
        </w:rPr>
        <w:t>主視覺</w:t>
      </w:r>
      <w:r w:rsidRPr="00D86F94">
        <w:rPr>
          <w:rFonts w:ascii="標楷體" w:eastAsia="標楷體" w:hAnsi="標楷體"/>
        </w:rPr>
        <w:t>規劃：包含活動名稱命名（主、子活動）、主視覺設計及其延伸應用、場域氛圍營造與各類輸出物佈置之具體規劃。</w:t>
      </w:r>
      <w:r w:rsidR="007E04AF" w:rsidRPr="007E04AF">
        <w:rPr>
          <w:rFonts w:ascii="標楷體" w:eastAsia="標楷體" w:hAnsi="標楷體" w:hint="eastAsia"/>
        </w:rPr>
        <w:t>規劃並說明</w:t>
      </w:r>
      <w:r w:rsidR="00C4624C">
        <w:rPr>
          <w:rFonts w:ascii="標楷體" w:eastAsia="標楷體" w:hAnsi="標楷體" w:hint="eastAsia"/>
        </w:rPr>
        <w:t>各活動</w:t>
      </w:r>
      <w:r w:rsidR="007E04AF" w:rsidRPr="007E04AF">
        <w:rPr>
          <w:rFonts w:ascii="標楷體" w:eastAsia="標楷體" w:hAnsi="標楷體" w:hint="eastAsia"/>
        </w:rPr>
        <w:t>預計</w:t>
      </w:r>
      <w:r w:rsidR="00C4624C">
        <w:rPr>
          <w:rFonts w:ascii="標楷體" w:eastAsia="標楷體" w:hAnsi="標楷體" w:hint="eastAsia"/>
        </w:rPr>
        <w:t>辦理</w:t>
      </w:r>
      <w:r w:rsidR="007E04AF" w:rsidRPr="007E04AF">
        <w:rPr>
          <w:rFonts w:ascii="標楷體" w:eastAsia="標楷體" w:hAnsi="標楷體" w:hint="eastAsia"/>
        </w:rPr>
        <w:t>內容</w:t>
      </w:r>
      <w:r w:rsidR="00C4624C">
        <w:rPr>
          <w:rFonts w:ascii="標楷體" w:eastAsia="標楷體" w:hAnsi="標楷體" w:hint="eastAsia"/>
        </w:rPr>
        <w:t>與</w:t>
      </w:r>
      <w:r w:rsidR="007E04AF" w:rsidRPr="007E04AF">
        <w:rPr>
          <w:rFonts w:ascii="標楷體" w:eastAsia="標楷體" w:hAnsi="標楷體" w:hint="eastAsia"/>
        </w:rPr>
        <w:t>形式</w:t>
      </w:r>
      <w:r w:rsidR="00C4624C">
        <w:rPr>
          <w:rFonts w:ascii="標楷體" w:eastAsia="標楷體" w:hAnsi="標楷體" w:hint="eastAsia"/>
        </w:rPr>
        <w:t>及邀請之表演團體，並製作規</w:t>
      </w:r>
      <w:r w:rsidR="00E1520A">
        <w:rPr>
          <w:rFonts w:ascii="標楷體" w:eastAsia="標楷體" w:hAnsi="標楷體" w:hint="eastAsia"/>
        </w:rPr>
        <w:t>劃</w:t>
      </w:r>
      <w:r w:rsidR="00B3173C">
        <w:rPr>
          <w:rFonts w:ascii="標楷體" w:eastAsia="標楷體" w:hAnsi="標楷體" w:hint="eastAsia"/>
        </w:rPr>
        <w:t>時程</w:t>
      </w:r>
      <w:r w:rsidR="007E04AF" w:rsidRPr="007E04AF">
        <w:rPr>
          <w:rFonts w:ascii="標楷體" w:eastAsia="標楷體" w:hAnsi="標楷體" w:hint="eastAsia"/>
        </w:rPr>
        <w:t>表。</w:t>
      </w:r>
    </w:p>
    <w:p w14:paraId="5DEF9152" w14:textId="3B913C47" w:rsidR="00D86F94" w:rsidRDefault="00D86F94" w:rsidP="00C07040">
      <w:pPr>
        <w:pStyle w:val="a3"/>
        <w:numPr>
          <w:ilvl w:val="1"/>
          <w:numId w:val="3"/>
        </w:numPr>
        <w:spacing w:line="360" w:lineRule="exact"/>
        <w:ind w:leftChars="0" w:left="1276" w:rightChars="177" w:right="425" w:hanging="426"/>
        <w:jc w:val="both"/>
        <w:rPr>
          <w:rFonts w:ascii="標楷體" w:eastAsia="標楷體" w:hAnsi="標楷體"/>
        </w:rPr>
      </w:pPr>
      <w:r w:rsidRPr="00D86F94">
        <w:rPr>
          <w:rFonts w:ascii="標楷體" w:eastAsia="標楷體" w:hAnsi="標楷體"/>
        </w:rPr>
        <w:t>活動執行</w:t>
      </w:r>
      <w:r>
        <w:rPr>
          <w:rFonts w:ascii="標楷體" w:eastAsia="標楷體" w:hAnsi="標楷體" w:hint="eastAsia"/>
        </w:rPr>
        <w:t>內容說明</w:t>
      </w:r>
      <w:r w:rsidRPr="00D86F94">
        <w:rPr>
          <w:rFonts w:ascii="標楷體" w:eastAsia="標楷體" w:hAnsi="標楷體"/>
        </w:rPr>
        <w:t>：說明各項主題活動（</w:t>
      </w:r>
      <w:r>
        <w:rPr>
          <w:rFonts w:ascii="標楷體" w:eastAsia="標楷體" w:hAnsi="標楷體" w:hint="eastAsia"/>
        </w:rPr>
        <w:t>展演</w:t>
      </w:r>
      <w:r w:rsidRPr="00D86F94">
        <w:rPr>
          <w:rFonts w:ascii="標楷體" w:eastAsia="標楷體" w:hAnsi="標楷體"/>
        </w:rPr>
        <w:t>、博覽會、走讀導覽</w:t>
      </w:r>
      <w:r w:rsidR="00B3173C">
        <w:rPr>
          <w:rFonts w:ascii="標楷體" w:eastAsia="標楷體" w:hAnsi="標楷體" w:hint="eastAsia"/>
        </w:rPr>
        <w:t>、闖關</w:t>
      </w:r>
      <w:r w:rsidR="005B3F5D">
        <w:rPr>
          <w:rFonts w:ascii="標楷體" w:eastAsia="標楷體" w:hAnsi="標楷體" w:hint="eastAsia"/>
        </w:rPr>
        <w:t>、市集</w:t>
      </w:r>
      <w:r w:rsidRPr="00D86F94">
        <w:rPr>
          <w:rFonts w:ascii="標楷體" w:eastAsia="標楷體" w:hAnsi="標楷體"/>
        </w:rPr>
        <w:t>）之內容形式、預計邀請之團體名單、校園推廣專案（含接駁與餐飲統籌）、</w:t>
      </w:r>
      <w:r w:rsidR="00B3173C">
        <w:rPr>
          <w:rFonts w:ascii="標楷體" w:eastAsia="標楷體" w:hAnsi="標楷體" w:hint="eastAsia"/>
        </w:rPr>
        <w:t>闖關及互動</w:t>
      </w:r>
      <w:r w:rsidRPr="00D86F94">
        <w:rPr>
          <w:rFonts w:ascii="標楷體" w:eastAsia="標楷體" w:hAnsi="標楷體"/>
        </w:rPr>
        <w:t>機制及禮贈品開發設計。</w:t>
      </w:r>
    </w:p>
    <w:p w14:paraId="562A2801" w14:textId="2F61F69D" w:rsidR="00B3173C" w:rsidRDefault="00B3173C" w:rsidP="00C07040">
      <w:pPr>
        <w:pStyle w:val="a3"/>
        <w:numPr>
          <w:ilvl w:val="1"/>
          <w:numId w:val="3"/>
        </w:numPr>
        <w:spacing w:line="360" w:lineRule="exact"/>
        <w:ind w:leftChars="0" w:left="1276" w:rightChars="177" w:right="425" w:hanging="426"/>
        <w:jc w:val="both"/>
        <w:rPr>
          <w:rFonts w:ascii="標楷體" w:eastAsia="標楷體" w:hAnsi="標楷體"/>
        </w:rPr>
      </w:pPr>
      <w:r w:rsidRPr="00B3173C">
        <w:rPr>
          <w:rFonts w:ascii="標楷體" w:eastAsia="標楷體" w:hAnsi="標楷體"/>
        </w:rPr>
        <w:t>媒體行銷與專業顧問：規劃新聞稿與社群維運（含Reels短影音規劃）、媒體邀約及專案顧問聘請規劃（說明顧問資歷與預計協助事項）。</w:t>
      </w:r>
    </w:p>
    <w:p w14:paraId="7F09BB0C" w14:textId="5C3EB847" w:rsidR="00B3173C" w:rsidRDefault="00B3173C" w:rsidP="00C07040">
      <w:pPr>
        <w:pStyle w:val="a3"/>
        <w:numPr>
          <w:ilvl w:val="1"/>
          <w:numId w:val="3"/>
        </w:numPr>
        <w:spacing w:line="360" w:lineRule="exact"/>
        <w:ind w:leftChars="0" w:left="1276" w:rightChars="177" w:right="425" w:hanging="426"/>
        <w:jc w:val="both"/>
        <w:rPr>
          <w:rFonts w:ascii="標楷體" w:eastAsia="標楷體" w:hAnsi="標楷體"/>
        </w:rPr>
      </w:pPr>
      <w:r w:rsidRPr="00B3173C">
        <w:rPr>
          <w:rFonts w:ascii="標楷體" w:eastAsia="標楷體" w:hAnsi="標楷體"/>
        </w:rPr>
        <w:t>工作期程與組織團隊：包含整體作業流程規劃（含進撤場與雨備）、人力配置與醫護/義交安全管理計畫、廠商及主要工作人員（含專案窗口）之相關履約經驗與實績。</w:t>
      </w:r>
    </w:p>
    <w:p w14:paraId="144D9A33" w14:textId="6D30746D" w:rsidR="00B3173C" w:rsidRDefault="00B3173C" w:rsidP="00C07040">
      <w:pPr>
        <w:pStyle w:val="a3"/>
        <w:numPr>
          <w:ilvl w:val="1"/>
          <w:numId w:val="3"/>
        </w:numPr>
        <w:spacing w:line="360" w:lineRule="exact"/>
        <w:ind w:leftChars="0" w:left="1276" w:rightChars="177" w:right="425" w:hanging="426"/>
        <w:jc w:val="both"/>
        <w:rPr>
          <w:rFonts w:ascii="標楷體" w:eastAsia="標楷體" w:hAnsi="標楷體"/>
        </w:rPr>
      </w:pPr>
      <w:r w:rsidRPr="00B3173C">
        <w:rPr>
          <w:rFonts w:ascii="標楷體" w:eastAsia="標楷體" w:hAnsi="標楷體"/>
        </w:rPr>
        <w:t>經費預算分析：請參考本案招標文件之估價表，廠商規劃可依需求</w:t>
      </w:r>
      <w:proofErr w:type="gramStart"/>
      <w:r w:rsidRPr="00B3173C">
        <w:rPr>
          <w:rFonts w:ascii="標楷體" w:eastAsia="標楷體" w:hAnsi="標楷體"/>
        </w:rPr>
        <w:t>增列細項</w:t>
      </w:r>
      <w:proofErr w:type="gramEnd"/>
    </w:p>
    <w:p w14:paraId="673A896C" w14:textId="77777777" w:rsidR="0004660D" w:rsidRDefault="007E04AF" w:rsidP="00C07040">
      <w:pPr>
        <w:pStyle w:val="a3"/>
        <w:numPr>
          <w:ilvl w:val="1"/>
          <w:numId w:val="3"/>
        </w:numPr>
        <w:spacing w:line="360" w:lineRule="exact"/>
        <w:ind w:leftChars="0" w:left="1276" w:rightChars="177" w:right="425" w:hanging="426"/>
        <w:jc w:val="both"/>
        <w:rPr>
          <w:rFonts w:ascii="標楷體" w:eastAsia="標楷體" w:hAnsi="標楷體"/>
        </w:rPr>
      </w:pPr>
      <w:r w:rsidRPr="007E04AF">
        <w:rPr>
          <w:rFonts w:ascii="標楷體" w:eastAsia="標楷體" w:hAnsi="標楷體" w:hint="eastAsia"/>
        </w:rPr>
        <w:t>其他加值項目(如有，由投標廠商自提)。</w:t>
      </w:r>
    </w:p>
    <w:p w14:paraId="60969E67" w14:textId="6E4B13A1" w:rsidR="00C4624C" w:rsidRPr="0004660D" w:rsidRDefault="00C4624C" w:rsidP="00C07040">
      <w:pPr>
        <w:pStyle w:val="a3"/>
        <w:numPr>
          <w:ilvl w:val="4"/>
          <w:numId w:val="2"/>
        </w:numPr>
        <w:spacing w:beforeLines="50" w:before="183" w:line="440" w:lineRule="exact"/>
        <w:ind w:leftChars="0" w:left="993" w:rightChars="177" w:right="425" w:hanging="567"/>
        <w:jc w:val="both"/>
        <w:rPr>
          <w:rFonts w:ascii="標楷體" w:eastAsia="標楷體" w:hAnsi="標楷體"/>
        </w:rPr>
      </w:pPr>
      <w:r w:rsidRPr="0004660D">
        <w:rPr>
          <w:rFonts w:ascii="標楷體" w:eastAsia="標楷體" w:hAnsi="標楷體" w:hint="eastAsia"/>
        </w:rPr>
        <w:t>細部工作計畫書</w:t>
      </w:r>
    </w:p>
    <w:p w14:paraId="207F9643" w14:textId="77777777" w:rsidR="00022A76" w:rsidRDefault="00022A76" w:rsidP="00C07040">
      <w:pPr>
        <w:pStyle w:val="a3"/>
        <w:numPr>
          <w:ilvl w:val="3"/>
          <w:numId w:val="4"/>
        </w:numPr>
        <w:snapToGrid w:val="0"/>
        <w:spacing w:line="360" w:lineRule="exact"/>
        <w:ind w:leftChars="0" w:left="1276" w:rightChars="177" w:right="425" w:hanging="425"/>
        <w:jc w:val="both"/>
        <w:rPr>
          <w:rFonts w:ascii="標楷體" w:eastAsia="標楷體" w:hAnsi="標楷體"/>
        </w:rPr>
      </w:pPr>
      <w:bookmarkStart w:id="1" w:name="_Hlk51145553"/>
      <w:r w:rsidRPr="00022A76">
        <w:rPr>
          <w:rFonts w:ascii="標楷體" w:eastAsia="標楷體" w:hAnsi="標楷體"/>
        </w:rPr>
        <w:t>廠商應指定專責工作小組成員負責本案之執行，且須確實掌握活動執行進度，並於履約期間安排1名總聯絡人負責與</w:t>
      </w:r>
      <w:r w:rsidRPr="00022A76">
        <w:rPr>
          <w:rFonts w:ascii="標楷體" w:eastAsia="標楷體" w:hAnsi="標楷體" w:hint="eastAsia"/>
        </w:rPr>
        <w:t>機關</w:t>
      </w:r>
      <w:r w:rsidRPr="00022A76">
        <w:rPr>
          <w:rFonts w:ascii="標楷體" w:eastAsia="標楷體" w:hAnsi="標楷體"/>
        </w:rPr>
        <w:t>聯繫，處理相關事務。</w:t>
      </w:r>
      <w:bookmarkEnd w:id="1"/>
    </w:p>
    <w:p w14:paraId="72B24F3B" w14:textId="5F52DDAF" w:rsidR="00022A76" w:rsidRDefault="00022A76" w:rsidP="00C07040">
      <w:pPr>
        <w:pStyle w:val="a3"/>
        <w:numPr>
          <w:ilvl w:val="3"/>
          <w:numId w:val="4"/>
        </w:numPr>
        <w:snapToGrid w:val="0"/>
        <w:spacing w:line="360" w:lineRule="exact"/>
        <w:ind w:leftChars="0" w:left="1276" w:rightChars="177" w:right="425" w:hanging="425"/>
        <w:jc w:val="both"/>
        <w:rPr>
          <w:rFonts w:ascii="標楷體" w:eastAsia="標楷體" w:hAnsi="標楷體"/>
        </w:rPr>
      </w:pPr>
      <w:r w:rsidRPr="00022A76">
        <w:rPr>
          <w:rFonts w:ascii="標楷體" w:eastAsia="標楷體" w:hAnsi="標楷體"/>
        </w:rPr>
        <w:t>廠商應於決標日起15個日曆天內提送細部工作計畫書（一式3份，含光碟或電子檔），內容應包含：計畫目標、執行團隊與顧問名單、活動</w:t>
      </w:r>
      <w:proofErr w:type="gramStart"/>
      <w:r w:rsidRPr="00022A76">
        <w:rPr>
          <w:rFonts w:ascii="標楷體" w:eastAsia="標楷體" w:hAnsi="標楷體"/>
        </w:rPr>
        <w:t>與進撤場</w:t>
      </w:r>
      <w:proofErr w:type="gramEnd"/>
      <w:r w:rsidRPr="00022A76">
        <w:rPr>
          <w:rFonts w:ascii="標楷體" w:eastAsia="標楷體" w:hAnsi="標楷體"/>
        </w:rPr>
        <w:t>時程表、主視覺與 LOGO 提案、各活動細部執行方案（含</w:t>
      </w:r>
      <w:r>
        <w:rPr>
          <w:rFonts w:ascii="標楷體" w:eastAsia="標楷體" w:hAnsi="標楷體" w:hint="eastAsia"/>
        </w:rPr>
        <w:t>記者會、</w:t>
      </w:r>
      <w:r w:rsidRPr="00022A76">
        <w:rPr>
          <w:rFonts w:ascii="標楷體" w:eastAsia="標楷體" w:hAnsi="標楷體"/>
        </w:rPr>
        <w:t>校園推廣</w:t>
      </w:r>
      <w:r>
        <w:rPr>
          <w:rFonts w:ascii="標楷體" w:eastAsia="標楷體" w:hAnsi="標楷體" w:hint="eastAsia"/>
        </w:rPr>
        <w:t>教育推廣及</w:t>
      </w:r>
      <w:r w:rsidRPr="00022A76">
        <w:rPr>
          <w:rFonts w:ascii="標楷體" w:eastAsia="標楷體" w:hAnsi="標楷體"/>
        </w:rPr>
        <w:t>接駁規劃、活動命名、表演名單）、視覺與禮贈品製作規劃、社群與影音宣傳排程、人流導引與安全保險機制、問卷設計與預期成效回收。內容不得背離服務建議書並應納入評選委員建議事項，經機關核定後據以執行。</w:t>
      </w:r>
    </w:p>
    <w:p w14:paraId="120E9F5A" w14:textId="0744DA29" w:rsidR="00C4624C" w:rsidRPr="00022A76" w:rsidRDefault="00022A76" w:rsidP="009F3BBC">
      <w:pPr>
        <w:pStyle w:val="a3"/>
        <w:snapToGrid w:val="0"/>
        <w:spacing w:beforeLines="50" w:before="183" w:line="360" w:lineRule="exact"/>
        <w:ind w:leftChars="0" w:left="0" w:rightChars="177" w:right="425" w:firstLineChars="177" w:firstLine="425"/>
        <w:jc w:val="both"/>
        <w:rPr>
          <w:rFonts w:ascii="標楷體" w:eastAsia="標楷體" w:hAnsi="標楷體"/>
        </w:rPr>
      </w:pPr>
      <w:r>
        <w:rPr>
          <w:rFonts w:ascii="標楷體" w:eastAsia="標楷體" w:hAnsi="標楷體" w:hint="eastAsia"/>
        </w:rPr>
        <w:t xml:space="preserve">三、 </w:t>
      </w:r>
      <w:r w:rsidR="00C4624C" w:rsidRPr="00022A76">
        <w:rPr>
          <w:rFonts w:ascii="標楷體" w:eastAsia="標楷體" w:hAnsi="標楷體" w:hint="eastAsia"/>
        </w:rPr>
        <w:t>成果報告書</w:t>
      </w:r>
      <w:r>
        <w:rPr>
          <w:rFonts w:ascii="標楷體" w:eastAsia="標楷體" w:hAnsi="標楷體" w:hint="eastAsia"/>
        </w:rPr>
        <w:t>：</w:t>
      </w:r>
    </w:p>
    <w:p w14:paraId="7EFF7865" w14:textId="59D7550B" w:rsidR="00022A76" w:rsidRDefault="00022A76" w:rsidP="00C07040">
      <w:pPr>
        <w:pStyle w:val="Web"/>
        <w:numPr>
          <w:ilvl w:val="0"/>
          <w:numId w:val="5"/>
        </w:numPr>
        <w:spacing w:before="0" w:beforeAutospacing="0" w:after="0" w:afterAutospacing="0"/>
        <w:ind w:left="1276" w:rightChars="177" w:right="425" w:hanging="425"/>
        <w:jc w:val="both"/>
        <w:rPr>
          <w:rFonts w:ascii="標楷體" w:eastAsia="標楷體" w:hAnsi="標楷體"/>
        </w:rPr>
      </w:pPr>
      <w:r w:rsidRPr="00022A76">
        <w:rPr>
          <w:rFonts w:ascii="標楷體" w:eastAsia="標楷體" w:hAnsi="標楷體"/>
        </w:rPr>
        <w:t>活動總</w:t>
      </w:r>
      <w:proofErr w:type="gramStart"/>
      <w:r w:rsidRPr="00022A76">
        <w:rPr>
          <w:rFonts w:ascii="標楷體" w:eastAsia="標楷體" w:hAnsi="標楷體"/>
        </w:rPr>
        <w:t>覽</w:t>
      </w:r>
      <w:proofErr w:type="gramEnd"/>
      <w:r w:rsidRPr="00022A76">
        <w:rPr>
          <w:rFonts w:ascii="標楷體" w:eastAsia="標楷體" w:hAnsi="標楷體"/>
        </w:rPr>
        <w:t>與摘要：包含封面、活動摘要（</w:t>
      </w:r>
      <w:r w:rsidR="007B7EB1">
        <w:rPr>
          <w:rFonts w:ascii="標楷體" w:eastAsia="標楷體" w:hAnsi="標楷體" w:hint="eastAsia"/>
        </w:rPr>
        <w:t>300</w:t>
      </w:r>
      <w:r w:rsidRPr="00022A76">
        <w:rPr>
          <w:rFonts w:ascii="標楷體" w:eastAsia="標楷體" w:hAnsi="標楷體"/>
        </w:rPr>
        <w:t>字內亮點概述）、辦理目標、執行總時程及場域配置圖。</w:t>
      </w:r>
    </w:p>
    <w:p w14:paraId="58BFE194" w14:textId="77777777" w:rsidR="00022A76" w:rsidRDefault="00022A76" w:rsidP="00C07040">
      <w:pPr>
        <w:pStyle w:val="Web"/>
        <w:numPr>
          <w:ilvl w:val="0"/>
          <w:numId w:val="5"/>
        </w:numPr>
        <w:spacing w:before="0" w:beforeAutospacing="0" w:after="0" w:afterAutospacing="0"/>
        <w:ind w:left="1276" w:rightChars="177" w:right="425" w:hanging="425"/>
        <w:jc w:val="both"/>
        <w:rPr>
          <w:rFonts w:ascii="標楷體" w:eastAsia="標楷體" w:hAnsi="標楷體"/>
        </w:rPr>
      </w:pPr>
      <w:r w:rsidRPr="00022A76">
        <w:rPr>
          <w:rFonts w:ascii="標楷體" w:eastAsia="標楷體" w:hAnsi="標楷體"/>
        </w:rPr>
        <w:t>視覺行銷與推廣紀錄：</w:t>
      </w:r>
      <w:proofErr w:type="gramStart"/>
      <w:r w:rsidRPr="00022A76">
        <w:rPr>
          <w:rFonts w:ascii="標楷體" w:eastAsia="標楷體" w:hAnsi="標楷體"/>
        </w:rPr>
        <w:t>彙整主視覺</w:t>
      </w:r>
      <w:proofErr w:type="gramEnd"/>
      <w:r w:rsidRPr="00022A76">
        <w:rPr>
          <w:rFonts w:ascii="標楷體" w:eastAsia="標楷體" w:hAnsi="標楷體"/>
        </w:rPr>
        <w:t>設計理念、各類宣傳品與禮贈品照片、新聞稿發布列表、社群維運紀錄（含 FB/IG 發文與 Reels 影音成果）。</w:t>
      </w:r>
    </w:p>
    <w:p w14:paraId="11BFEE47" w14:textId="5803B969" w:rsidR="00022A76" w:rsidRDefault="00022A76" w:rsidP="00C07040">
      <w:pPr>
        <w:pStyle w:val="Web"/>
        <w:numPr>
          <w:ilvl w:val="0"/>
          <w:numId w:val="5"/>
        </w:numPr>
        <w:spacing w:before="0" w:beforeAutospacing="0" w:after="0" w:afterAutospacing="0"/>
        <w:ind w:left="1276" w:rightChars="177" w:right="425" w:hanging="425"/>
        <w:jc w:val="both"/>
        <w:rPr>
          <w:rFonts w:ascii="標楷體" w:eastAsia="標楷體" w:hAnsi="標楷體"/>
        </w:rPr>
      </w:pPr>
      <w:r w:rsidRPr="00022A76">
        <w:rPr>
          <w:rFonts w:ascii="標楷體" w:eastAsia="標楷體" w:hAnsi="標楷體"/>
        </w:rPr>
        <w:lastRenderedPageBreak/>
        <w:t>分項活動執行成果：依各主題活動（表演、博覽會、走讀、記者會等）分項呈現，內容包含：活動簡介、參與人數統計、精選活動照片（每項至少10張）及民眾參與亮點。</w:t>
      </w:r>
    </w:p>
    <w:p w14:paraId="58FFC008" w14:textId="77777777" w:rsidR="00022A76" w:rsidRDefault="00022A76" w:rsidP="00C07040">
      <w:pPr>
        <w:pStyle w:val="Web"/>
        <w:numPr>
          <w:ilvl w:val="0"/>
          <w:numId w:val="5"/>
        </w:numPr>
        <w:spacing w:before="0" w:beforeAutospacing="0" w:after="0" w:afterAutospacing="0"/>
        <w:ind w:left="1276" w:rightChars="177" w:right="425" w:hanging="425"/>
        <w:jc w:val="both"/>
        <w:rPr>
          <w:rFonts w:ascii="標楷體" w:eastAsia="標楷體" w:hAnsi="標楷體"/>
        </w:rPr>
      </w:pPr>
      <w:r w:rsidRPr="00022A76">
        <w:rPr>
          <w:rFonts w:ascii="標楷體" w:eastAsia="標楷體" w:hAnsi="標楷體"/>
        </w:rPr>
        <w:t>效益評估與問卷分析：總參與人次統計、問卷滿意度分析（基本資料與質性回饋）、整體執行效益觀察及未來推廣建議。</w:t>
      </w:r>
    </w:p>
    <w:p w14:paraId="579888BF" w14:textId="11922214" w:rsidR="00022A76" w:rsidRPr="00022A76" w:rsidRDefault="00022A76" w:rsidP="00C07040">
      <w:pPr>
        <w:pStyle w:val="Web"/>
        <w:numPr>
          <w:ilvl w:val="0"/>
          <w:numId w:val="5"/>
        </w:numPr>
        <w:spacing w:before="0" w:beforeAutospacing="0" w:after="0" w:afterAutospacing="0"/>
        <w:ind w:left="1276" w:rightChars="177" w:right="425" w:hanging="425"/>
        <w:jc w:val="both"/>
        <w:rPr>
          <w:rFonts w:ascii="標楷體" w:eastAsia="標楷體" w:hAnsi="標楷體"/>
        </w:rPr>
      </w:pPr>
      <w:r w:rsidRPr="00022A76">
        <w:rPr>
          <w:rFonts w:ascii="標楷體" w:eastAsia="標楷體" w:hAnsi="標楷體"/>
        </w:rPr>
        <w:t>附錄與行政證明：包含保險證明、醫護/義交支援紀錄、專業顧問審核紀錄、表演團體名單、公播授權證明、簽到表及問卷範本等必備附件。</w:t>
      </w:r>
    </w:p>
    <w:p w14:paraId="29D46D7E" w14:textId="5349A4F1" w:rsidR="005152D9" w:rsidRPr="005152D9" w:rsidRDefault="00161384" w:rsidP="009F3BBC">
      <w:pPr>
        <w:spacing w:beforeLines="50" w:before="183" w:line="440" w:lineRule="exact"/>
        <w:ind w:left="144" w:rightChars="177" w:right="425"/>
        <w:jc w:val="both"/>
        <w:rPr>
          <w:rFonts w:eastAsia="標楷體"/>
          <w:b/>
          <w:sz w:val="28"/>
          <w:szCs w:val="28"/>
        </w:rPr>
      </w:pPr>
      <w:proofErr w:type="gramStart"/>
      <w:r>
        <w:rPr>
          <w:rFonts w:ascii="標楷體" w:eastAsia="標楷體" w:hAnsi="標楷體" w:hint="eastAsia"/>
          <w:b/>
          <w:bCs/>
          <w:sz w:val="28"/>
          <w:szCs w:val="28"/>
        </w:rPr>
        <w:t>柒</w:t>
      </w:r>
      <w:proofErr w:type="gramEnd"/>
      <w:r w:rsidR="005152D9">
        <w:rPr>
          <w:rFonts w:ascii="標楷體" w:eastAsia="標楷體" w:hAnsi="標楷體" w:hint="eastAsia"/>
          <w:b/>
          <w:bCs/>
          <w:sz w:val="28"/>
          <w:szCs w:val="28"/>
        </w:rPr>
        <w:t xml:space="preserve">、 </w:t>
      </w:r>
      <w:r w:rsidR="005152D9" w:rsidRPr="005152D9">
        <w:rPr>
          <w:rFonts w:ascii="標楷體" w:eastAsia="標楷體" w:hAnsi="標楷體" w:hint="eastAsia"/>
          <w:b/>
          <w:bCs/>
          <w:sz w:val="28"/>
          <w:szCs w:val="28"/>
        </w:rPr>
        <w:t>權利義務規範</w:t>
      </w:r>
    </w:p>
    <w:p w14:paraId="7BC53BD2" w14:textId="77777777" w:rsidR="00BA4032" w:rsidRDefault="005152D9" w:rsidP="00C07040">
      <w:pPr>
        <w:numPr>
          <w:ilvl w:val="0"/>
          <w:numId w:val="8"/>
        </w:numPr>
        <w:suppressAutoHyphens/>
        <w:snapToGrid w:val="0"/>
        <w:spacing w:line="400" w:lineRule="atLeast"/>
        <w:ind w:leftChars="177" w:left="1131" w:rightChars="177" w:right="425" w:hangingChars="294" w:hanging="706"/>
        <w:contextualSpacing/>
        <w:jc w:val="both"/>
        <w:rPr>
          <w:rFonts w:ascii="標楷體" w:eastAsia="標楷體" w:hAnsi="標楷體"/>
        </w:rPr>
      </w:pPr>
      <w:r w:rsidRPr="005152D9">
        <w:rPr>
          <w:rFonts w:ascii="標楷體" w:eastAsia="標楷體" w:hAnsi="標楷體" w:hint="eastAsia"/>
        </w:rPr>
        <w:t>本計畫完成之文件及電子媒體，其著作權</w:t>
      </w:r>
      <w:proofErr w:type="gramStart"/>
      <w:r w:rsidRPr="005152D9">
        <w:rPr>
          <w:rFonts w:ascii="標楷體" w:eastAsia="標楷體" w:hAnsi="標楷體" w:hint="eastAsia"/>
        </w:rPr>
        <w:t>智慧財產權均屬主辦</w:t>
      </w:r>
      <w:proofErr w:type="gramEnd"/>
      <w:r w:rsidRPr="005152D9">
        <w:rPr>
          <w:rFonts w:ascii="標楷體" w:eastAsia="標楷體" w:hAnsi="標楷體" w:hint="eastAsia"/>
        </w:rPr>
        <w:t>機關所有，如含有第三者開發之服務或產品(或無法判斷是否為第三者之服務或產品時)，應保證(或提供授權證明文件)其使用之合法性(以符合中華民國著作權法規範為</w:t>
      </w:r>
      <w:proofErr w:type="gramStart"/>
      <w:r w:rsidRPr="005152D9">
        <w:rPr>
          <w:rFonts w:ascii="標楷體" w:eastAsia="標楷體" w:hAnsi="標楷體" w:hint="eastAsia"/>
        </w:rPr>
        <w:t>準</w:t>
      </w:r>
      <w:proofErr w:type="gramEnd"/>
      <w:r w:rsidRPr="005152D9">
        <w:rPr>
          <w:rFonts w:ascii="標楷體" w:eastAsia="標楷體" w:hAnsi="標楷體" w:hint="eastAsia"/>
        </w:rPr>
        <w:t>)，於本案契約期程規範下，同時</w:t>
      </w:r>
      <w:proofErr w:type="gramStart"/>
      <w:r w:rsidRPr="005152D9">
        <w:rPr>
          <w:rFonts w:ascii="標楷體" w:eastAsia="標楷體" w:hAnsi="標楷體" w:hint="eastAsia"/>
        </w:rPr>
        <w:t>授權予本機關</w:t>
      </w:r>
      <w:proofErr w:type="gramEnd"/>
      <w:r w:rsidRPr="005152D9">
        <w:rPr>
          <w:rFonts w:ascii="標楷體" w:eastAsia="標楷體" w:hAnsi="標楷體" w:hint="eastAsia"/>
        </w:rPr>
        <w:t>，如隱瞞事實或取用未經合法授權使用之識別標誌圖表及圖檔等，致使本機關遭受任何損失或聲譽損害時，簽約廠商應負一切損害賠償責任(含訴訟、律師費用及一切損害賠償)。</w:t>
      </w:r>
    </w:p>
    <w:p w14:paraId="7E0CA77A" w14:textId="3A6F1C79" w:rsidR="00CD0836" w:rsidRDefault="005152D9" w:rsidP="00C07040">
      <w:pPr>
        <w:numPr>
          <w:ilvl w:val="0"/>
          <w:numId w:val="8"/>
        </w:numPr>
        <w:suppressAutoHyphens/>
        <w:snapToGrid w:val="0"/>
        <w:spacing w:line="400" w:lineRule="atLeast"/>
        <w:ind w:leftChars="177" w:left="703" w:rightChars="177" w:right="425" w:hangingChars="116" w:hanging="278"/>
        <w:contextualSpacing/>
        <w:jc w:val="both"/>
        <w:rPr>
          <w:rFonts w:ascii="標楷體" w:eastAsia="標楷體" w:hAnsi="標楷體"/>
        </w:rPr>
      </w:pPr>
      <w:r w:rsidRPr="00BA4032">
        <w:rPr>
          <w:rFonts w:ascii="標楷體" w:eastAsia="標楷體" w:hAnsi="標楷體" w:hint="eastAsia"/>
        </w:rPr>
        <w:t>媒體宣傳</w:t>
      </w:r>
      <w:r w:rsidR="00CE43EA">
        <w:rPr>
          <w:rFonts w:ascii="標楷體" w:eastAsia="標楷體" w:hAnsi="標楷體" w:hint="eastAsia"/>
        </w:rPr>
        <w:t>(倘有)</w:t>
      </w:r>
      <w:r w:rsidRPr="00BA4032">
        <w:rPr>
          <w:rFonts w:ascii="標楷體" w:eastAsia="標楷體" w:hAnsi="標楷體" w:hint="eastAsia"/>
        </w:rPr>
        <w:t>需依照政府機關政策文宣規劃執行注意事項及預算法第62條之1規定原則，無論係以何種型態辦理，</w:t>
      </w:r>
      <w:proofErr w:type="gramStart"/>
      <w:r w:rsidRPr="00BA4032">
        <w:rPr>
          <w:rFonts w:ascii="標楷體" w:eastAsia="標楷體" w:hAnsi="標楷體" w:hint="eastAsia"/>
        </w:rPr>
        <w:t>均應明確</w:t>
      </w:r>
      <w:proofErr w:type="gramEnd"/>
      <w:r w:rsidRPr="00BA4032">
        <w:rPr>
          <w:rFonts w:ascii="標楷體" w:eastAsia="標楷體" w:hAnsi="標楷體" w:hint="eastAsia"/>
        </w:rPr>
        <w:t>標示「</w:t>
      </w:r>
      <w:r w:rsidR="0053002F" w:rsidRPr="0053002F">
        <w:rPr>
          <w:rFonts w:ascii="標楷體" w:eastAsia="標楷體" w:hAnsi="標楷體" w:cs="新細明體"/>
          <w:color w:val="FF0000"/>
          <w:kern w:val="0"/>
          <w:szCs w:val="27"/>
        </w:rPr>
        <w:t>財團法人台南市文化基金會</w:t>
      </w:r>
      <w:r w:rsidRPr="00BA4032">
        <w:rPr>
          <w:rFonts w:ascii="標楷體" w:eastAsia="標楷體" w:hAnsi="標楷體" w:hint="eastAsia"/>
        </w:rPr>
        <w:t>」，並不得以置入性行銷方式進行。</w:t>
      </w:r>
    </w:p>
    <w:p w14:paraId="539B743A" w14:textId="6FA606C9" w:rsidR="00CD0836" w:rsidRDefault="005152D9" w:rsidP="00C07040">
      <w:pPr>
        <w:numPr>
          <w:ilvl w:val="0"/>
          <w:numId w:val="8"/>
        </w:numPr>
        <w:suppressAutoHyphens/>
        <w:snapToGrid w:val="0"/>
        <w:spacing w:line="400" w:lineRule="atLeast"/>
        <w:ind w:leftChars="177" w:left="703" w:rightChars="177" w:right="425" w:hangingChars="116" w:hanging="278"/>
        <w:contextualSpacing/>
        <w:jc w:val="both"/>
        <w:rPr>
          <w:rFonts w:ascii="標楷體" w:eastAsia="標楷體" w:hAnsi="標楷體"/>
        </w:rPr>
      </w:pPr>
      <w:r w:rsidRPr="00CD0836">
        <w:rPr>
          <w:rFonts w:ascii="標楷體" w:eastAsia="標楷體" w:hAnsi="標楷體" w:hint="eastAsia"/>
        </w:rPr>
        <w:t>政策及業務宣導(含四大媒體宣傳)應依照預算法第六十二條之</w:t>
      </w:r>
      <w:proofErr w:type="gramStart"/>
      <w:r w:rsidRPr="00CD0836">
        <w:rPr>
          <w:rFonts w:ascii="標楷體" w:eastAsia="標楷體" w:hAnsi="標楷體" w:hint="eastAsia"/>
        </w:rPr>
        <w:t>一</w:t>
      </w:r>
      <w:proofErr w:type="gramEnd"/>
      <w:r w:rsidRPr="00CD0836">
        <w:rPr>
          <w:rFonts w:ascii="標楷體" w:eastAsia="標楷體" w:hAnsi="標楷體" w:hint="eastAsia"/>
        </w:rPr>
        <w:t>執行原則辦理，明確標示「</w:t>
      </w:r>
      <w:r w:rsidR="007C5185" w:rsidRPr="0053002F">
        <w:rPr>
          <w:rFonts w:ascii="標楷體" w:eastAsia="標楷體" w:hAnsi="標楷體" w:cs="新細明體"/>
          <w:color w:val="FF0000"/>
          <w:kern w:val="0"/>
          <w:szCs w:val="27"/>
        </w:rPr>
        <w:t>財團法人台南市文化基金會</w:t>
      </w:r>
      <w:r w:rsidR="007C5185">
        <w:rPr>
          <w:rFonts w:ascii="標楷體" w:eastAsia="標楷體" w:hAnsi="標楷體" w:cs="新細明體" w:hint="eastAsia"/>
          <w:color w:val="FF0000"/>
          <w:kern w:val="0"/>
          <w:szCs w:val="27"/>
        </w:rPr>
        <w:t xml:space="preserve"> 廣告</w:t>
      </w:r>
      <w:r w:rsidRPr="00CD0836">
        <w:rPr>
          <w:rFonts w:ascii="標楷體" w:eastAsia="標楷體" w:hAnsi="標楷體" w:hint="eastAsia"/>
        </w:rPr>
        <w:t>」。</w:t>
      </w:r>
    </w:p>
    <w:p w14:paraId="6785010F" w14:textId="77777777" w:rsidR="00CD0836" w:rsidRDefault="005152D9" w:rsidP="00C07040">
      <w:pPr>
        <w:numPr>
          <w:ilvl w:val="0"/>
          <w:numId w:val="8"/>
        </w:numPr>
        <w:suppressAutoHyphens/>
        <w:snapToGrid w:val="0"/>
        <w:spacing w:line="400" w:lineRule="atLeast"/>
        <w:ind w:leftChars="177" w:left="703" w:rightChars="177" w:right="425" w:hangingChars="116" w:hanging="278"/>
        <w:contextualSpacing/>
        <w:jc w:val="both"/>
        <w:rPr>
          <w:rFonts w:ascii="標楷體" w:eastAsia="標楷體" w:hAnsi="標楷體"/>
        </w:rPr>
      </w:pPr>
      <w:r w:rsidRPr="00CD0836">
        <w:rPr>
          <w:rFonts w:ascii="標楷體" w:eastAsia="標楷體" w:hAnsi="標楷體" w:hint="eastAsia"/>
        </w:rPr>
        <w:t>廠商尋求其他贊助協力單位，配合辦理之方案須經機關同意。</w:t>
      </w:r>
    </w:p>
    <w:p w14:paraId="770D467D" w14:textId="77777777" w:rsidR="00CD0836" w:rsidRDefault="005152D9" w:rsidP="00C07040">
      <w:pPr>
        <w:numPr>
          <w:ilvl w:val="0"/>
          <w:numId w:val="8"/>
        </w:numPr>
        <w:suppressAutoHyphens/>
        <w:snapToGrid w:val="0"/>
        <w:spacing w:line="400" w:lineRule="atLeast"/>
        <w:ind w:leftChars="177" w:left="703" w:rightChars="177" w:right="425" w:hangingChars="116" w:hanging="278"/>
        <w:contextualSpacing/>
        <w:jc w:val="both"/>
        <w:rPr>
          <w:rFonts w:ascii="標楷體" w:eastAsia="標楷體" w:hAnsi="標楷體"/>
        </w:rPr>
      </w:pPr>
      <w:r w:rsidRPr="00CD0836">
        <w:rPr>
          <w:rFonts w:ascii="標楷體" w:eastAsia="標楷體" w:hAnsi="標楷體" w:hint="eastAsia"/>
        </w:rPr>
        <w:t>得標廠商應遵照各項勞工安全規定及政府安全衛生相關法規規定。</w:t>
      </w:r>
    </w:p>
    <w:p w14:paraId="0018D3F3" w14:textId="77777777" w:rsidR="00CD0836" w:rsidRDefault="005152D9" w:rsidP="00C07040">
      <w:pPr>
        <w:numPr>
          <w:ilvl w:val="0"/>
          <w:numId w:val="8"/>
        </w:numPr>
        <w:suppressAutoHyphens/>
        <w:snapToGrid w:val="0"/>
        <w:spacing w:line="400" w:lineRule="atLeast"/>
        <w:ind w:leftChars="177" w:left="703" w:rightChars="177" w:right="425" w:hangingChars="116" w:hanging="278"/>
        <w:contextualSpacing/>
        <w:jc w:val="both"/>
        <w:rPr>
          <w:rFonts w:ascii="標楷體" w:eastAsia="標楷體" w:hAnsi="標楷體"/>
        </w:rPr>
      </w:pPr>
      <w:r w:rsidRPr="00CD0836">
        <w:rPr>
          <w:rFonts w:ascii="標楷體" w:eastAsia="標楷體" w:hAnsi="標楷體" w:hint="eastAsia"/>
        </w:rPr>
        <w:t>契約所含各種文件內容有不一致之處，本採購契約優於招標文件內之其他文件。</w:t>
      </w:r>
    </w:p>
    <w:p w14:paraId="14799F28" w14:textId="77777777" w:rsidR="00CD0836" w:rsidRDefault="005152D9" w:rsidP="00C07040">
      <w:pPr>
        <w:numPr>
          <w:ilvl w:val="0"/>
          <w:numId w:val="8"/>
        </w:numPr>
        <w:suppressAutoHyphens/>
        <w:snapToGrid w:val="0"/>
        <w:spacing w:line="400" w:lineRule="atLeast"/>
        <w:ind w:leftChars="177" w:left="703" w:rightChars="177" w:right="425" w:hangingChars="116" w:hanging="278"/>
        <w:contextualSpacing/>
        <w:jc w:val="both"/>
        <w:rPr>
          <w:rFonts w:ascii="標楷體" w:eastAsia="標楷體" w:hAnsi="標楷體"/>
        </w:rPr>
      </w:pPr>
      <w:r w:rsidRPr="00CD0836">
        <w:rPr>
          <w:rFonts w:ascii="標楷體" w:eastAsia="標楷體" w:hAnsi="標楷體"/>
        </w:rPr>
        <w:t>其餘事項請詳閱本採購投標</w:t>
      </w:r>
      <w:r w:rsidRPr="00CD0836">
        <w:rPr>
          <w:rFonts w:ascii="標楷體" w:eastAsia="標楷體" w:hAnsi="標楷體" w:hint="eastAsia"/>
        </w:rPr>
        <w:t>須</w:t>
      </w:r>
      <w:r w:rsidRPr="00CD0836">
        <w:rPr>
          <w:rFonts w:ascii="標楷體" w:eastAsia="標楷體" w:hAnsi="標楷體"/>
        </w:rPr>
        <w:t>知，並依政府採購法及相關法規辦理。</w:t>
      </w:r>
    </w:p>
    <w:p w14:paraId="75FBDEA4" w14:textId="77777777" w:rsidR="00CD0836" w:rsidRDefault="00894614" w:rsidP="00C07040">
      <w:pPr>
        <w:numPr>
          <w:ilvl w:val="0"/>
          <w:numId w:val="8"/>
        </w:numPr>
        <w:suppressAutoHyphens/>
        <w:snapToGrid w:val="0"/>
        <w:spacing w:line="400" w:lineRule="atLeast"/>
        <w:ind w:leftChars="177" w:left="703" w:rightChars="177" w:right="425" w:hangingChars="116" w:hanging="278"/>
        <w:contextualSpacing/>
        <w:jc w:val="both"/>
        <w:rPr>
          <w:rFonts w:ascii="標楷體" w:eastAsia="標楷體" w:hAnsi="標楷體"/>
        </w:rPr>
      </w:pPr>
      <w:r w:rsidRPr="00CD0836">
        <w:rPr>
          <w:rFonts w:ascii="標楷體" w:eastAsia="標楷體" w:hAnsi="標楷體"/>
        </w:rPr>
        <w:t>得標廠商應充分瞭解並配合機關辦理活動期間，因應政策需求、園區協調或現場實際狀況所進行之臨時性內容調整</w:t>
      </w:r>
      <w:proofErr w:type="gramStart"/>
      <w:r w:rsidRPr="00CD0836">
        <w:rPr>
          <w:rFonts w:ascii="標楷體" w:eastAsia="標楷體" w:hAnsi="標楷體"/>
        </w:rPr>
        <w:t>（</w:t>
      </w:r>
      <w:proofErr w:type="gramEnd"/>
      <w:r w:rsidRPr="00CD0836">
        <w:rPr>
          <w:rFonts w:ascii="標楷體" w:eastAsia="標楷體" w:hAnsi="標楷體"/>
        </w:rPr>
        <w:t>例如：時程微調、節目內容補強、突發公共性活動配合等</w:t>
      </w:r>
      <w:proofErr w:type="gramStart"/>
      <w:r w:rsidRPr="00CD0836">
        <w:rPr>
          <w:rFonts w:ascii="標楷體" w:eastAsia="標楷體" w:hAnsi="標楷體"/>
        </w:rPr>
        <w:t>）</w:t>
      </w:r>
      <w:proofErr w:type="gramEnd"/>
      <w:r w:rsidRPr="00CD0836">
        <w:rPr>
          <w:rFonts w:ascii="標楷體" w:eastAsia="標楷體" w:hAnsi="標楷體"/>
        </w:rPr>
        <w:t>，包含但不限於新增人力調度、場地佈置微調、視覺輸出補件、簡易物料增補、流程順延所需支援…等臨時應變工作。</w:t>
      </w:r>
    </w:p>
    <w:p w14:paraId="666234B9" w14:textId="77777777" w:rsidR="00CD0836" w:rsidRDefault="00894614" w:rsidP="00C07040">
      <w:pPr>
        <w:numPr>
          <w:ilvl w:val="0"/>
          <w:numId w:val="8"/>
        </w:numPr>
        <w:suppressAutoHyphens/>
        <w:snapToGrid w:val="0"/>
        <w:spacing w:line="400" w:lineRule="atLeast"/>
        <w:ind w:leftChars="177" w:left="703" w:rightChars="177" w:right="425" w:hangingChars="116" w:hanging="278"/>
        <w:contextualSpacing/>
        <w:jc w:val="both"/>
        <w:rPr>
          <w:rFonts w:ascii="標楷體" w:eastAsia="標楷體" w:hAnsi="標楷體"/>
        </w:rPr>
      </w:pPr>
      <w:r w:rsidRPr="00CD0836">
        <w:rPr>
          <w:rFonts w:ascii="標楷體" w:eastAsia="標楷體" w:hAnsi="標楷體"/>
        </w:rPr>
        <w:t>上述臨時性支出應由廠商於投標時即自行納入整體預算編列與成本控管規劃中，機關</w:t>
      </w:r>
      <w:proofErr w:type="gramStart"/>
      <w:r w:rsidRPr="00CD0836">
        <w:rPr>
          <w:rFonts w:ascii="標楷體" w:eastAsia="標楷體" w:hAnsi="標楷體"/>
        </w:rPr>
        <w:t>不</w:t>
      </w:r>
      <w:proofErr w:type="gramEnd"/>
      <w:r w:rsidRPr="00CD0836">
        <w:rPr>
          <w:rFonts w:ascii="標楷體" w:eastAsia="標楷體" w:hAnsi="標楷體"/>
        </w:rPr>
        <w:t>另行支付額外追加費用。廠商應於投標前審慎評估活動執行彈性、人力資源配置與突發狀況應變能力，以確保全案執行期間能依機關指示彈性調整與即時配合，不得以任何理由拒絕執行合約內合理調整事項。</w:t>
      </w:r>
    </w:p>
    <w:p w14:paraId="46A93639" w14:textId="2EF2754C" w:rsidR="007567AB" w:rsidRPr="00CD0836" w:rsidRDefault="007567AB" w:rsidP="00C07040">
      <w:pPr>
        <w:numPr>
          <w:ilvl w:val="0"/>
          <w:numId w:val="8"/>
        </w:numPr>
        <w:suppressAutoHyphens/>
        <w:snapToGrid w:val="0"/>
        <w:spacing w:line="400" w:lineRule="atLeast"/>
        <w:ind w:leftChars="177" w:left="703" w:rightChars="177" w:right="425" w:hangingChars="116" w:hanging="278"/>
        <w:contextualSpacing/>
        <w:jc w:val="both"/>
        <w:rPr>
          <w:rFonts w:ascii="標楷體" w:eastAsia="標楷體" w:hAnsi="標楷體"/>
        </w:rPr>
      </w:pPr>
      <w:r w:rsidRPr="00CD0836">
        <w:rPr>
          <w:rFonts w:ascii="標楷體" w:eastAsia="標楷體" w:hAnsi="標楷體"/>
        </w:rPr>
        <w:t>不可抗力事項之處理說明</w:t>
      </w:r>
      <w:r w:rsidRPr="00CD0836">
        <w:rPr>
          <w:rFonts w:ascii="標楷體" w:eastAsia="標楷體" w:hAnsi="標楷體" w:hint="eastAsia"/>
        </w:rPr>
        <w:t>：</w:t>
      </w:r>
      <w:r w:rsidRPr="00CD0836">
        <w:rPr>
          <w:rFonts w:ascii="標楷體" w:eastAsia="標楷體" w:hAnsi="標楷體"/>
        </w:rPr>
        <w:br/>
        <w:t>如遇颱風、地震、豪雨等天災，或其他不可歸責於廠商之不可抗力因素，致使活動無法如期舉行，廠商應於事發後</w:t>
      </w:r>
      <w:r w:rsidR="00FB6D38">
        <w:rPr>
          <w:rFonts w:ascii="標楷體" w:eastAsia="標楷體" w:hAnsi="標楷體" w:hint="eastAsia"/>
          <w:color w:val="FF0000"/>
        </w:rPr>
        <w:t>7</w:t>
      </w:r>
      <w:r w:rsidRPr="00CD0836">
        <w:rPr>
          <w:rFonts w:ascii="標楷體" w:eastAsia="標楷體" w:hAnsi="標楷體"/>
        </w:rPr>
        <w:t>日內來文陳報說明延期或異動之具體原因與應變計畫，並提出建議之延期</w:t>
      </w:r>
      <w:proofErr w:type="gramStart"/>
      <w:r w:rsidRPr="00CD0836">
        <w:rPr>
          <w:rFonts w:ascii="標楷體" w:eastAsia="標楷體" w:hAnsi="標楷體"/>
        </w:rPr>
        <w:t>期</w:t>
      </w:r>
      <w:proofErr w:type="gramEnd"/>
      <w:r w:rsidRPr="00CD0836">
        <w:rPr>
          <w:rFonts w:ascii="標楷體" w:eastAsia="標楷體" w:hAnsi="標楷體"/>
        </w:rPr>
        <w:t>程或替代方案，供機關審酌核定。</w:t>
      </w:r>
    </w:p>
    <w:sectPr w:rsidR="007567AB" w:rsidRPr="00CD0836" w:rsidSect="008E4793">
      <w:pgSz w:w="11906" w:h="16838"/>
      <w:pgMar w:top="1440" w:right="1133" w:bottom="993" w:left="1134" w:header="720" w:footer="720" w:gutter="0"/>
      <w:cols w:space="720"/>
      <w:docGrid w:type="lines" w:linePitch="36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0265F" w14:textId="77777777" w:rsidR="00131B38" w:rsidRDefault="00131B38" w:rsidP="00340C57">
      <w:r>
        <w:separator/>
      </w:r>
    </w:p>
  </w:endnote>
  <w:endnote w:type="continuationSeparator" w:id="0">
    <w:p w14:paraId="6333246F" w14:textId="77777777" w:rsidR="00131B38" w:rsidRDefault="00131B38" w:rsidP="00340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FEBC8" w14:textId="77777777" w:rsidR="00131B38" w:rsidRDefault="00131B38" w:rsidP="00340C57">
      <w:r>
        <w:separator/>
      </w:r>
    </w:p>
  </w:footnote>
  <w:footnote w:type="continuationSeparator" w:id="0">
    <w:p w14:paraId="36C481A3" w14:textId="77777777" w:rsidR="00131B38" w:rsidRDefault="00131B38" w:rsidP="00340C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F46DA"/>
    <w:multiLevelType w:val="multilevel"/>
    <w:tmpl w:val="E32E06F6"/>
    <w:lvl w:ilvl="0">
      <w:start w:val="1"/>
      <w:numFmt w:val="upperRoman"/>
      <w:lvlText w:val="%1."/>
      <w:lvlJc w:val="left"/>
      <w:pPr>
        <w:ind w:left="360" w:hanging="360"/>
      </w:pPr>
    </w:lvl>
    <w:lvl w:ilvl="1">
      <w:start w:val="1"/>
      <w:numFmt w:val="upperLetter"/>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920" w:hanging="360"/>
      </w:pPr>
      <w:rPr>
        <w:rFonts w:ascii="標楷體" w:eastAsia="標楷體" w:hAnsi="標楷體" w:cs="Times New Roman"/>
      </w:rPr>
    </w:lvl>
    <w:lvl w:ilvl="4">
      <w:start w:val="1"/>
      <w:numFmt w:val="taiwaneseCountingThousand"/>
      <w:lvlText w:val="(%5)"/>
      <w:lvlJc w:val="left"/>
      <w:pPr>
        <w:ind w:left="1800" w:hanging="360"/>
      </w:pPr>
      <w:rPr>
        <w:rFonts w:eastAsia="標楷體" w:hint="eastAsia"/>
      </w:rPr>
    </w:lvl>
    <w:lvl w:ilvl="5">
      <w:start w:val="1"/>
      <w:numFmt w:val="lowerLetter"/>
      <w:lvlText w:val="%6."/>
      <w:lvlJc w:val="left"/>
      <w:pPr>
        <w:ind w:left="2160" w:hanging="360"/>
      </w:pPr>
    </w:lvl>
    <w:lvl w:ilvl="6">
      <w:start w:val="1"/>
      <w:numFmt w:val="lowerRoman"/>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0E1338A"/>
    <w:multiLevelType w:val="hybridMultilevel"/>
    <w:tmpl w:val="323EF30C"/>
    <w:lvl w:ilvl="0" w:tplc="5F549646">
      <w:start w:val="1"/>
      <w:numFmt w:val="lowerLetter"/>
      <w:lvlText w:val="%1."/>
      <w:lvlJc w:val="left"/>
      <w:pPr>
        <w:ind w:left="2466" w:hanging="480"/>
      </w:pPr>
      <w:rPr>
        <w:rFonts w:ascii="標楷體" w:eastAsia="標楷體" w:hAnsi="標楷體" w:cs="Times New Roman"/>
      </w:rPr>
    </w:lvl>
    <w:lvl w:ilvl="1" w:tplc="06EA8526">
      <w:start w:val="1"/>
      <w:numFmt w:val="decimal"/>
      <w:lvlText w:val="%2."/>
      <w:lvlJc w:val="left"/>
      <w:pPr>
        <w:ind w:left="840" w:hanging="36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70E36F9"/>
    <w:multiLevelType w:val="hybridMultilevel"/>
    <w:tmpl w:val="0CB4CB30"/>
    <w:lvl w:ilvl="0" w:tplc="30A8E508">
      <w:start w:val="1"/>
      <w:numFmt w:val="decimal"/>
      <w:lvlText w:val="%1."/>
      <w:lvlJc w:val="left"/>
      <w:pPr>
        <w:ind w:left="1168" w:hanging="600"/>
      </w:pPr>
      <w:rPr>
        <w:rFonts w:ascii="標楷體" w:eastAsia="標楷體" w:hAnsi="標楷體" w:cs="Times New Roman"/>
      </w:rPr>
    </w:lvl>
    <w:lvl w:ilvl="1" w:tplc="55D8B03A">
      <w:start w:val="1"/>
      <w:numFmt w:val="decimal"/>
      <w:lvlText w:val="%2."/>
      <w:lvlJc w:val="left"/>
      <w:pPr>
        <w:ind w:left="1406" w:hanging="360"/>
      </w:pPr>
      <w:rPr>
        <w:rFonts w:hint="default"/>
      </w:rPr>
    </w:lvl>
    <w:lvl w:ilvl="2" w:tplc="AD24F3DE">
      <w:start w:val="1"/>
      <w:numFmt w:val="decimal"/>
      <w:lvlText w:val="(%3)"/>
      <w:lvlJc w:val="left"/>
      <w:pPr>
        <w:ind w:left="1886" w:hanging="360"/>
      </w:pPr>
      <w:rPr>
        <w:rFonts w:hint="default"/>
      </w:rPr>
    </w:lvl>
    <w:lvl w:ilvl="3" w:tplc="6CCEAA3E">
      <w:start w:val="1"/>
      <w:numFmt w:val="taiwaneseCountingThousand"/>
      <w:lvlText w:val="%4、"/>
      <w:lvlJc w:val="left"/>
      <w:pPr>
        <w:ind w:left="2486" w:hanging="480"/>
      </w:pPr>
      <w:rPr>
        <w:rFonts w:hint="default"/>
      </w:rPr>
    </w:lvl>
    <w:lvl w:ilvl="4" w:tplc="AFCA5A16">
      <w:start w:val="1"/>
      <w:numFmt w:val="lowerLetter"/>
      <w:lvlText w:val="%5."/>
      <w:lvlJc w:val="left"/>
      <w:pPr>
        <w:ind w:left="2846" w:hanging="360"/>
      </w:pPr>
      <w:rPr>
        <w:rFonts w:hint="default"/>
      </w:rPr>
    </w:lvl>
    <w:lvl w:ilvl="5" w:tplc="0409001B" w:tentative="1">
      <w:start w:val="1"/>
      <w:numFmt w:val="lowerRoman"/>
      <w:lvlText w:val="%6."/>
      <w:lvlJc w:val="right"/>
      <w:pPr>
        <w:ind w:left="3446" w:hanging="480"/>
      </w:pPr>
    </w:lvl>
    <w:lvl w:ilvl="6" w:tplc="0409000F">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3" w15:restartNumberingAfterBreak="0">
    <w:nsid w:val="24EB0A23"/>
    <w:multiLevelType w:val="hybridMultilevel"/>
    <w:tmpl w:val="BFCA4B18"/>
    <w:lvl w:ilvl="0" w:tplc="F7C27E5E">
      <w:start w:val="1"/>
      <w:numFmt w:val="taiwaneseCountingThousand"/>
      <w:lvlText w:val="%1、"/>
      <w:lvlJc w:val="left"/>
      <w:pPr>
        <w:ind w:left="720" w:hanging="720"/>
      </w:pPr>
      <w:rPr>
        <w:rFonts w:hint="default"/>
        <w:b/>
        <w:bC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BF202CD"/>
    <w:multiLevelType w:val="hybridMultilevel"/>
    <w:tmpl w:val="FE767B90"/>
    <w:lvl w:ilvl="0" w:tplc="30A8E508">
      <w:start w:val="1"/>
      <w:numFmt w:val="decimal"/>
      <w:lvlText w:val="%1."/>
      <w:lvlJc w:val="left"/>
      <w:pPr>
        <w:ind w:left="1168" w:hanging="600"/>
      </w:pPr>
      <w:rPr>
        <w:rFonts w:ascii="標楷體" w:eastAsia="標楷體" w:hAnsi="標楷體" w:cs="Times New Roman"/>
      </w:rPr>
    </w:lvl>
    <w:lvl w:ilvl="1" w:tplc="55D8B03A">
      <w:start w:val="1"/>
      <w:numFmt w:val="decimal"/>
      <w:lvlText w:val="%2."/>
      <w:lvlJc w:val="left"/>
      <w:pPr>
        <w:ind w:left="1406" w:hanging="360"/>
      </w:pPr>
      <w:rPr>
        <w:rFonts w:hint="default"/>
      </w:rPr>
    </w:lvl>
    <w:lvl w:ilvl="2" w:tplc="AD24F3DE">
      <w:start w:val="1"/>
      <w:numFmt w:val="decimal"/>
      <w:lvlText w:val="(%3)"/>
      <w:lvlJc w:val="left"/>
      <w:pPr>
        <w:ind w:left="1886" w:hanging="360"/>
      </w:pPr>
      <w:rPr>
        <w:rFonts w:hint="default"/>
      </w:rPr>
    </w:lvl>
    <w:lvl w:ilvl="3" w:tplc="0409000F">
      <w:start w:val="1"/>
      <w:numFmt w:val="decimal"/>
      <w:lvlText w:val="%4."/>
      <w:lvlJc w:val="left"/>
      <w:pPr>
        <w:ind w:left="2486" w:hanging="480"/>
      </w:pPr>
    </w:lvl>
    <w:lvl w:ilvl="4" w:tplc="CD000ED8">
      <w:start w:val="1"/>
      <w:numFmt w:val="taiwaneseCountingThousand"/>
      <w:lvlText w:val="%5、"/>
      <w:lvlJc w:val="left"/>
      <w:pPr>
        <w:ind w:left="3056" w:hanging="570"/>
      </w:pPr>
      <w:rPr>
        <w:rFonts w:hint="default"/>
      </w:rPr>
    </w:lvl>
    <w:lvl w:ilvl="5" w:tplc="E6D4CEE0">
      <w:start w:val="1"/>
      <w:numFmt w:val="lowerLetter"/>
      <w:lvlText w:val="%6."/>
      <w:lvlJc w:val="left"/>
      <w:pPr>
        <w:ind w:left="3326" w:hanging="360"/>
      </w:pPr>
      <w:rPr>
        <w:rFonts w:hint="default"/>
      </w:rPr>
    </w:lvl>
    <w:lvl w:ilvl="6" w:tplc="0409000F">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5" w15:restartNumberingAfterBreak="0">
    <w:nsid w:val="40E53FDB"/>
    <w:multiLevelType w:val="hybridMultilevel"/>
    <w:tmpl w:val="388E1F44"/>
    <w:lvl w:ilvl="0" w:tplc="5668310E">
      <w:start w:val="1"/>
      <w:numFmt w:val="lowerLetter"/>
      <w:lvlText w:val="%1."/>
      <w:lvlJc w:val="left"/>
      <w:pPr>
        <w:ind w:left="2242" w:hanging="360"/>
      </w:pPr>
      <w:rPr>
        <w:rFonts w:hint="default"/>
      </w:rPr>
    </w:lvl>
    <w:lvl w:ilvl="1" w:tplc="04090019" w:tentative="1">
      <w:start w:val="1"/>
      <w:numFmt w:val="ideographTraditional"/>
      <w:lvlText w:val="%2、"/>
      <w:lvlJc w:val="left"/>
      <w:pPr>
        <w:ind w:left="2842" w:hanging="480"/>
      </w:pPr>
    </w:lvl>
    <w:lvl w:ilvl="2" w:tplc="0409001B" w:tentative="1">
      <w:start w:val="1"/>
      <w:numFmt w:val="lowerRoman"/>
      <w:lvlText w:val="%3."/>
      <w:lvlJc w:val="right"/>
      <w:pPr>
        <w:ind w:left="3322" w:hanging="480"/>
      </w:pPr>
    </w:lvl>
    <w:lvl w:ilvl="3" w:tplc="0409000F" w:tentative="1">
      <w:start w:val="1"/>
      <w:numFmt w:val="decimal"/>
      <w:lvlText w:val="%4."/>
      <w:lvlJc w:val="left"/>
      <w:pPr>
        <w:ind w:left="3802" w:hanging="480"/>
      </w:pPr>
    </w:lvl>
    <w:lvl w:ilvl="4" w:tplc="04090019" w:tentative="1">
      <w:start w:val="1"/>
      <w:numFmt w:val="ideographTraditional"/>
      <w:lvlText w:val="%5、"/>
      <w:lvlJc w:val="left"/>
      <w:pPr>
        <w:ind w:left="4282" w:hanging="480"/>
      </w:pPr>
    </w:lvl>
    <w:lvl w:ilvl="5" w:tplc="0409001B" w:tentative="1">
      <w:start w:val="1"/>
      <w:numFmt w:val="lowerRoman"/>
      <w:lvlText w:val="%6."/>
      <w:lvlJc w:val="right"/>
      <w:pPr>
        <w:ind w:left="4762" w:hanging="480"/>
      </w:pPr>
    </w:lvl>
    <w:lvl w:ilvl="6" w:tplc="0409000F" w:tentative="1">
      <w:start w:val="1"/>
      <w:numFmt w:val="decimal"/>
      <w:lvlText w:val="%7."/>
      <w:lvlJc w:val="left"/>
      <w:pPr>
        <w:ind w:left="5242" w:hanging="480"/>
      </w:pPr>
    </w:lvl>
    <w:lvl w:ilvl="7" w:tplc="04090019" w:tentative="1">
      <w:start w:val="1"/>
      <w:numFmt w:val="ideographTraditional"/>
      <w:lvlText w:val="%8、"/>
      <w:lvlJc w:val="left"/>
      <w:pPr>
        <w:ind w:left="5722" w:hanging="480"/>
      </w:pPr>
    </w:lvl>
    <w:lvl w:ilvl="8" w:tplc="0409001B" w:tentative="1">
      <w:start w:val="1"/>
      <w:numFmt w:val="lowerRoman"/>
      <w:lvlText w:val="%9."/>
      <w:lvlJc w:val="right"/>
      <w:pPr>
        <w:ind w:left="6202" w:hanging="480"/>
      </w:pPr>
    </w:lvl>
  </w:abstractNum>
  <w:abstractNum w:abstractNumId="6" w15:restartNumberingAfterBreak="0">
    <w:nsid w:val="44454C03"/>
    <w:multiLevelType w:val="multilevel"/>
    <w:tmpl w:val="BB1E0744"/>
    <w:lvl w:ilvl="0">
      <w:start w:val="1"/>
      <w:numFmt w:val="ideographLegalTraditional"/>
      <w:lvlText w:val="%1、"/>
      <w:lvlJc w:val="left"/>
      <w:pPr>
        <w:ind w:left="480" w:hanging="480"/>
      </w:pPr>
      <w:rPr>
        <w:rFonts w:ascii="標楷體" w:eastAsia="標楷體" w:hAnsi="標楷體"/>
        <w:b/>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 w15:restartNumberingAfterBreak="0">
    <w:nsid w:val="65826966"/>
    <w:multiLevelType w:val="hybridMultilevel"/>
    <w:tmpl w:val="66DEDD56"/>
    <w:lvl w:ilvl="0" w:tplc="B8A2A614">
      <w:start w:val="1"/>
      <w:numFmt w:val="decimal"/>
      <w:lvlText w:val="%1."/>
      <w:lvlJc w:val="left"/>
      <w:pPr>
        <w:ind w:left="504" w:hanging="360"/>
      </w:pPr>
      <w:rPr>
        <w:rFonts w:hint="default"/>
      </w:rPr>
    </w:lvl>
    <w:lvl w:ilvl="1" w:tplc="04090019" w:tentative="1">
      <w:start w:val="1"/>
      <w:numFmt w:val="ideographTraditional"/>
      <w:lvlText w:val="%2、"/>
      <w:lvlJc w:val="left"/>
      <w:pPr>
        <w:ind w:left="1104" w:hanging="480"/>
      </w:pPr>
    </w:lvl>
    <w:lvl w:ilvl="2" w:tplc="0409001B" w:tentative="1">
      <w:start w:val="1"/>
      <w:numFmt w:val="lowerRoman"/>
      <w:lvlText w:val="%3."/>
      <w:lvlJc w:val="right"/>
      <w:pPr>
        <w:ind w:left="1584" w:hanging="480"/>
      </w:pPr>
    </w:lvl>
    <w:lvl w:ilvl="3" w:tplc="0409000F" w:tentative="1">
      <w:start w:val="1"/>
      <w:numFmt w:val="decimal"/>
      <w:lvlText w:val="%4."/>
      <w:lvlJc w:val="left"/>
      <w:pPr>
        <w:ind w:left="2064" w:hanging="480"/>
      </w:pPr>
    </w:lvl>
    <w:lvl w:ilvl="4" w:tplc="04090019" w:tentative="1">
      <w:start w:val="1"/>
      <w:numFmt w:val="ideographTraditional"/>
      <w:lvlText w:val="%5、"/>
      <w:lvlJc w:val="left"/>
      <w:pPr>
        <w:ind w:left="2544" w:hanging="480"/>
      </w:pPr>
    </w:lvl>
    <w:lvl w:ilvl="5" w:tplc="0409001B" w:tentative="1">
      <w:start w:val="1"/>
      <w:numFmt w:val="lowerRoman"/>
      <w:lvlText w:val="%6."/>
      <w:lvlJc w:val="right"/>
      <w:pPr>
        <w:ind w:left="3024" w:hanging="480"/>
      </w:pPr>
    </w:lvl>
    <w:lvl w:ilvl="6" w:tplc="0409000F" w:tentative="1">
      <w:start w:val="1"/>
      <w:numFmt w:val="decimal"/>
      <w:lvlText w:val="%7."/>
      <w:lvlJc w:val="left"/>
      <w:pPr>
        <w:ind w:left="3504" w:hanging="480"/>
      </w:pPr>
    </w:lvl>
    <w:lvl w:ilvl="7" w:tplc="04090019" w:tentative="1">
      <w:start w:val="1"/>
      <w:numFmt w:val="ideographTraditional"/>
      <w:lvlText w:val="%8、"/>
      <w:lvlJc w:val="left"/>
      <w:pPr>
        <w:ind w:left="3984" w:hanging="480"/>
      </w:pPr>
    </w:lvl>
    <w:lvl w:ilvl="8" w:tplc="0409001B" w:tentative="1">
      <w:start w:val="1"/>
      <w:numFmt w:val="lowerRoman"/>
      <w:lvlText w:val="%9."/>
      <w:lvlJc w:val="right"/>
      <w:pPr>
        <w:ind w:left="4464" w:hanging="480"/>
      </w:pPr>
    </w:lvl>
  </w:abstractNum>
  <w:abstractNum w:abstractNumId="8" w15:restartNumberingAfterBreak="0">
    <w:nsid w:val="73666C6B"/>
    <w:multiLevelType w:val="hybridMultilevel"/>
    <w:tmpl w:val="018CAA32"/>
    <w:lvl w:ilvl="0" w:tplc="44C48338">
      <w:start w:val="1"/>
      <w:numFmt w:val="taiwaneseCountingThousand"/>
      <w:lvlText w:val="%1、"/>
      <w:lvlJc w:val="left"/>
      <w:pPr>
        <w:ind w:left="480" w:hanging="480"/>
      </w:pPr>
      <w:rPr>
        <w:rFonts w:ascii="標楷體" w:eastAsia="標楷體" w:hAnsi="標楷體"/>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6"/>
  </w:num>
  <w:num w:numId="2">
    <w:abstractNumId w:val="4"/>
  </w:num>
  <w:num w:numId="3">
    <w:abstractNumId w:val="1"/>
  </w:num>
  <w:num w:numId="4">
    <w:abstractNumId w:val="0"/>
  </w:num>
  <w:num w:numId="5">
    <w:abstractNumId w:val="7"/>
  </w:num>
  <w:num w:numId="6">
    <w:abstractNumId w:val="3"/>
  </w:num>
  <w:num w:numId="7">
    <w:abstractNumId w:val="2"/>
  </w:num>
  <w:num w:numId="8">
    <w:abstractNumId w:val="8"/>
  </w:num>
  <w:num w:numId="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241"/>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2CBA"/>
    <w:rsid w:val="00000D0A"/>
    <w:rsid w:val="00001224"/>
    <w:rsid w:val="00002F9B"/>
    <w:rsid w:val="00004936"/>
    <w:rsid w:val="0000584D"/>
    <w:rsid w:val="00013DD5"/>
    <w:rsid w:val="000144D1"/>
    <w:rsid w:val="000155E7"/>
    <w:rsid w:val="00017518"/>
    <w:rsid w:val="00022A76"/>
    <w:rsid w:val="00022C28"/>
    <w:rsid w:val="000263EE"/>
    <w:rsid w:val="000268E8"/>
    <w:rsid w:val="00027C8B"/>
    <w:rsid w:val="000300D5"/>
    <w:rsid w:val="00030455"/>
    <w:rsid w:val="00031047"/>
    <w:rsid w:val="00035D33"/>
    <w:rsid w:val="00035D93"/>
    <w:rsid w:val="0003792D"/>
    <w:rsid w:val="00040C2D"/>
    <w:rsid w:val="00041D96"/>
    <w:rsid w:val="00043A75"/>
    <w:rsid w:val="00045B58"/>
    <w:rsid w:val="0004660D"/>
    <w:rsid w:val="00050F21"/>
    <w:rsid w:val="00050F24"/>
    <w:rsid w:val="00051BBA"/>
    <w:rsid w:val="00052515"/>
    <w:rsid w:val="000672AD"/>
    <w:rsid w:val="00067836"/>
    <w:rsid w:val="00070EA5"/>
    <w:rsid w:val="00073DD6"/>
    <w:rsid w:val="000743BC"/>
    <w:rsid w:val="00074892"/>
    <w:rsid w:val="000755D1"/>
    <w:rsid w:val="000756E1"/>
    <w:rsid w:val="000769C9"/>
    <w:rsid w:val="00076DE0"/>
    <w:rsid w:val="0007762E"/>
    <w:rsid w:val="0007789A"/>
    <w:rsid w:val="0008187F"/>
    <w:rsid w:val="00081A37"/>
    <w:rsid w:val="00082DB5"/>
    <w:rsid w:val="000851F4"/>
    <w:rsid w:val="0008551A"/>
    <w:rsid w:val="000857B8"/>
    <w:rsid w:val="00087F4A"/>
    <w:rsid w:val="00090DF7"/>
    <w:rsid w:val="00091A11"/>
    <w:rsid w:val="00093B41"/>
    <w:rsid w:val="00093BC7"/>
    <w:rsid w:val="00094310"/>
    <w:rsid w:val="00094485"/>
    <w:rsid w:val="000956A6"/>
    <w:rsid w:val="00095C08"/>
    <w:rsid w:val="00097930"/>
    <w:rsid w:val="000A23DD"/>
    <w:rsid w:val="000A38CD"/>
    <w:rsid w:val="000A6C25"/>
    <w:rsid w:val="000A7A92"/>
    <w:rsid w:val="000B0F19"/>
    <w:rsid w:val="000B2041"/>
    <w:rsid w:val="000B2A0B"/>
    <w:rsid w:val="000B3350"/>
    <w:rsid w:val="000B519A"/>
    <w:rsid w:val="000B644C"/>
    <w:rsid w:val="000C03A5"/>
    <w:rsid w:val="000C05B1"/>
    <w:rsid w:val="000C0A52"/>
    <w:rsid w:val="000C3205"/>
    <w:rsid w:val="000C4487"/>
    <w:rsid w:val="000C4594"/>
    <w:rsid w:val="000C4DB0"/>
    <w:rsid w:val="000C5FF4"/>
    <w:rsid w:val="000C64D4"/>
    <w:rsid w:val="000C7D6F"/>
    <w:rsid w:val="000E07EC"/>
    <w:rsid w:val="000E0C6F"/>
    <w:rsid w:val="000E4ABA"/>
    <w:rsid w:val="000F27B4"/>
    <w:rsid w:val="000F2927"/>
    <w:rsid w:val="000F3244"/>
    <w:rsid w:val="000F3C84"/>
    <w:rsid w:val="000F539A"/>
    <w:rsid w:val="000F53D8"/>
    <w:rsid w:val="000F74F7"/>
    <w:rsid w:val="00100F81"/>
    <w:rsid w:val="00101931"/>
    <w:rsid w:val="0010227E"/>
    <w:rsid w:val="001035F6"/>
    <w:rsid w:val="001065D5"/>
    <w:rsid w:val="0011026F"/>
    <w:rsid w:val="001115A3"/>
    <w:rsid w:val="0011397B"/>
    <w:rsid w:val="00113A84"/>
    <w:rsid w:val="00116EC3"/>
    <w:rsid w:val="00117913"/>
    <w:rsid w:val="001205FE"/>
    <w:rsid w:val="00120603"/>
    <w:rsid w:val="00120748"/>
    <w:rsid w:val="00121C3C"/>
    <w:rsid w:val="00121D63"/>
    <w:rsid w:val="0012321D"/>
    <w:rsid w:val="00124123"/>
    <w:rsid w:val="00124A19"/>
    <w:rsid w:val="001257EE"/>
    <w:rsid w:val="0012591D"/>
    <w:rsid w:val="0012716E"/>
    <w:rsid w:val="00127CA1"/>
    <w:rsid w:val="001300CD"/>
    <w:rsid w:val="0013037E"/>
    <w:rsid w:val="001304D3"/>
    <w:rsid w:val="001319F1"/>
    <w:rsid w:val="00131B38"/>
    <w:rsid w:val="00133C81"/>
    <w:rsid w:val="001340D0"/>
    <w:rsid w:val="00136BA0"/>
    <w:rsid w:val="00140092"/>
    <w:rsid w:val="00143023"/>
    <w:rsid w:val="001470E0"/>
    <w:rsid w:val="00147979"/>
    <w:rsid w:val="00150E3B"/>
    <w:rsid w:val="00151B23"/>
    <w:rsid w:val="00151FC2"/>
    <w:rsid w:val="001525F5"/>
    <w:rsid w:val="00152A7B"/>
    <w:rsid w:val="00152F13"/>
    <w:rsid w:val="00154654"/>
    <w:rsid w:val="00161384"/>
    <w:rsid w:val="00161530"/>
    <w:rsid w:val="00162D2C"/>
    <w:rsid w:val="00165A19"/>
    <w:rsid w:val="001668B0"/>
    <w:rsid w:val="00166D22"/>
    <w:rsid w:val="00167085"/>
    <w:rsid w:val="00172A4A"/>
    <w:rsid w:val="00172B83"/>
    <w:rsid w:val="001769A5"/>
    <w:rsid w:val="0017739D"/>
    <w:rsid w:val="0017753B"/>
    <w:rsid w:val="00177D45"/>
    <w:rsid w:val="0018478D"/>
    <w:rsid w:val="00186291"/>
    <w:rsid w:val="00186A57"/>
    <w:rsid w:val="0019169F"/>
    <w:rsid w:val="001941E8"/>
    <w:rsid w:val="001A0E0D"/>
    <w:rsid w:val="001A1B7F"/>
    <w:rsid w:val="001A6F82"/>
    <w:rsid w:val="001B00DC"/>
    <w:rsid w:val="001B19A8"/>
    <w:rsid w:val="001B6A6E"/>
    <w:rsid w:val="001B743A"/>
    <w:rsid w:val="001C2ED6"/>
    <w:rsid w:val="001C75FC"/>
    <w:rsid w:val="001D2812"/>
    <w:rsid w:val="001D2D46"/>
    <w:rsid w:val="001E209E"/>
    <w:rsid w:val="001E2CF1"/>
    <w:rsid w:val="001E3CB0"/>
    <w:rsid w:val="001E4B87"/>
    <w:rsid w:val="001E61C5"/>
    <w:rsid w:val="001E7414"/>
    <w:rsid w:val="001F0440"/>
    <w:rsid w:val="001F1E60"/>
    <w:rsid w:val="001F3DB4"/>
    <w:rsid w:val="001F4EC9"/>
    <w:rsid w:val="001F5E8D"/>
    <w:rsid w:val="001F655E"/>
    <w:rsid w:val="002012AF"/>
    <w:rsid w:val="00201EF5"/>
    <w:rsid w:val="00202B48"/>
    <w:rsid w:val="00203C74"/>
    <w:rsid w:val="002042B9"/>
    <w:rsid w:val="00206512"/>
    <w:rsid w:val="00206CA1"/>
    <w:rsid w:val="0021377A"/>
    <w:rsid w:val="00214FCA"/>
    <w:rsid w:val="002158C5"/>
    <w:rsid w:val="00221832"/>
    <w:rsid w:val="00225E47"/>
    <w:rsid w:val="002264CE"/>
    <w:rsid w:val="002352A8"/>
    <w:rsid w:val="00236CF9"/>
    <w:rsid w:val="00237010"/>
    <w:rsid w:val="00243731"/>
    <w:rsid w:val="00243DCE"/>
    <w:rsid w:val="00244D9E"/>
    <w:rsid w:val="00245DFB"/>
    <w:rsid w:val="00246B89"/>
    <w:rsid w:val="00250157"/>
    <w:rsid w:val="00252FF2"/>
    <w:rsid w:val="00255C89"/>
    <w:rsid w:val="002605A2"/>
    <w:rsid w:val="002614BA"/>
    <w:rsid w:val="002628B0"/>
    <w:rsid w:val="00262D55"/>
    <w:rsid w:val="00262D65"/>
    <w:rsid w:val="002631C9"/>
    <w:rsid w:val="00264772"/>
    <w:rsid w:val="00264D12"/>
    <w:rsid w:val="00265B9D"/>
    <w:rsid w:val="00266332"/>
    <w:rsid w:val="00267A05"/>
    <w:rsid w:val="002729D3"/>
    <w:rsid w:val="00273FB2"/>
    <w:rsid w:val="00274D67"/>
    <w:rsid w:val="00276AA4"/>
    <w:rsid w:val="002801E3"/>
    <w:rsid w:val="00280781"/>
    <w:rsid w:val="002808E9"/>
    <w:rsid w:val="00281795"/>
    <w:rsid w:val="002838C4"/>
    <w:rsid w:val="0028567A"/>
    <w:rsid w:val="0028594E"/>
    <w:rsid w:val="00285E84"/>
    <w:rsid w:val="00287678"/>
    <w:rsid w:val="00295A30"/>
    <w:rsid w:val="00296A57"/>
    <w:rsid w:val="00297312"/>
    <w:rsid w:val="002A1091"/>
    <w:rsid w:val="002A195B"/>
    <w:rsid w:val="002A3861"/>
    <w:rsid w:val="002A7980"/>
    <w:rsid w:val="002B5187"/>
    <w:rsid w:val="002B66B5"/>
    <w:rsid w:val="002C089C"/>
    <w:rsid w:val="002C18ED"/>
    <w:rsid w:val="002C1C7E"/>
    <w:rsid w:val="002C4824"/>
    <w:rsid w:val="002C4E51"/>
    <w:rsid w:val="002C4F28"/>
    <w:rsid w:val="002C5150"/>
    <w:rsid w:val="002C589A"/>
    <w:rsid w:val="002C60CC"/>
    <w:rsid w:val="002C6D2D"/>
    <w:rsid w:val="002C7139"/>
    <w:rsid w:val="002C7AF3"/>
    <w:rsid w:val="002D0049"/>
    <w:rsid w:val="002D04FA"/>
    <w:rsid w:val="002D4809"/>
    <w:rsid w:val="002D712D"/>
    <w:rsid w:val="002D7E87"/>
    <w:rsid w:val="002E0315"/>
    <w:rsid w:val="002E14C1"/>
    <w:rsid w:val="002E20F3"/>
    <w:rsid w:val="002E37DC"/>
    <w:rsid w:val="002E4422"/>
    <w:rsid w:val="002E4F0B"/>
    <w:rsid w:val="002E5F66"/>
    <w:rsid w:val="002E7CFA"/>
    <w:rsid w:val="002F03EB"/>
    <w:rsid w:val="002F0C34"/>
    <w:rsid w:val="002F0DD3"/>
    <w:rsid w:val="002F4138"/>
    <w:rsid w:val="002F51AE"/>
    <w:rsid w:val="002F5956"/>
    <w:rsid w:val="002F6188"/>
    <w:rsid w:val="002F61F2"/>
    <w:rsid w:val="002F68FB"/>
    <w:rsid w:val="0030163B"/>
    <w:rsid w:val="00301FFE"/>
    <w:rsid w:val="003055BA"/>
    <w:rsid w:val="003066DF"/>
    <w:rsid w:val="00310C70"/>
    <w:rsid w:val="003113B3"/>
    <w:rsid w:val="00311643"/>
    <w:rsid w:val="00311BBC"/>
    <w:rsid w:val="0031262C"/>
    <w:rsid w:val="00312EB1"/>
    <w:rsid w:val="00315B19"/>
    <w:rsid w:val="00321679"/>
    <w:rsid w:val="00326E11"/>
    <w:rsid w:val="003302D4"/>
    <w:rsid w:val="0033030E"/>
    <w:rsid w:val="00330CEA"/>
    <w:rsid w:val="003359D0"/>
    <w:rsid w:val="00340C1A"/>
    <w:rsid w:val="00340C57"/>
    <w:rsid w:val="003411DB"/>
    <w:rsid w:val="003437D7"/>
    <w:rsid w:val="00345D87"/>
    <w:rsid w:val="00346E88"/>
    <w:rsid w:val="0035027F"/>
    <w:rsid w:val="003532FA"/>
    <w:rsid w:val="003555C0"/>
    <w:rsid w:val="00355EFB"/>
    <w:rsid w:val="00356EBC"/>
    <w:rsid w:val="00357E03"/>
    <w:rsid w:val="00360517"/>
    <w:rsid w:val="003617D3"/>
    <w:rsid w:val="00361973"/>
    <w:rsid w:val="00361F72"/>
    <w:rsid w:val="00362E2A"/>
    <w:rsid w:val="00363135"/>
    <w:rsid w:val="003636F9"/>
    <w:rsid w:val="00363F8B"/>
    <w:rsid w:val="003721BF"/>
    <w:rsid w:val="00372425"/>
    <w:rsid w:val="00373EB2"/>
    <w:rsid w:val="00376521"/>
    <w:rsid w:val="00376E88"/>
    <w:rsid w:val="003815DA"/>
    <w:rsid w:val="00381D3F"/>
    <w:rsid w:val="00383EDF"/>
    <w:rsid w:val="00385470"/>
    <w:rsid w:val="003855A6"/>
    <w:rsid w:val="003867E8"/>
    <w:rsid w:val="0039044C"/>
    <w:rsid w:val="00391D8F"/>
    <w:rsid w:val="0039312D"/>
    <w:rsid w:val="00393AF8"/>
    <w:rsid w:val="00395AB8"/>
    <w:rsid w:val="00396455"/>
    <w:rsid w:val="003964B3"/>
    <w:rsid w:val="003974C5"/>
    <w:rsid w:val="00397B65"/>
    <w:rsid w:val="003A11F2"/>
    <w:rsid w:val="003A205B"/>
    <w:rsid w:val="003A2255"/>
    <w:rsid w:val="003A26E2"/>
    <w:rsid w:val="003A4EC3"/>
    <w:rsid w:val="003A613B"/>
    <w:rsid w:val="003B1663"/>
    <w:rsid w:val="003B1C1D"/>
    <w:rsid w:val="003B5549"/>
    <w:rsid w:val="003C188B"/>
    <w:rsid w:val="003C2284"/>
    <w:rsid w:val="003C3A24"/>
    <w:rsid w:val="003C6DB1"/>
    <w:rsid w:val="003D076D"/>
    <w:rsid w:val="003D3BA2"/>
    <w:rsid w:val="003D5ED9"/>
    <w:rsid w:val="003D6593"/>
    <w:rsid w:val="003D6BAA"/>
    <w:rsid w:val="003E0DD3"/>
    <w:rsid w:val="003E0EAB"/>
    <w:rsid w:val="003E1957"/>
    <w:rsid w:val="003E1C9F"/>
    <w:rsid w:val="003E246E"/>
    <w:rsid w:val="003E54C9"/>
    <w:rsid w:val="003E6396"/>
    <w:rsid w:val="003E6EC3"/>
    <w:rsid w:val="003E7E56"/>
    <w:rsid w:val="003F72C8"/>
    <w:rsid w:val="00400D2B"/>
    <w:rsid w:val="00404782"/>
    <w:rsid w:val="00405701"/>
    <w:rsid w:val="004062E1"/>
    <w:rsid w:val="00410FE1"/>
    <w:rsid w:val="00413CF0"/>
    <w:rsid w:val="0041575D"/>
    <w:rsid w:val="00416962"/>
    <w:rsid w:val="00420933"/>
    <w:rsid w:val="004217D7"/>
    <w:rsid w:val="00421FC3"/>
    <w:rsid w:val="00424C9C"/>
    <w:rsid w:val="00425CE1"/>
    <w:rsid w:val="004316DB"/>
    <w:rsid w:val="00434348"/>
    <w:rsid w:val="00434DDF"/>
    <w:rsid w:val="00437198"/>
    <w:rsid w:val="00441477"/>
    <w:rsid w:val="00443054"/>
    <w:rsid w:val="00443F9F"/>
    <w:rsid w:val="00445341"/>
    <w:rsid w:val="00445DE0"/>
    <w:rsid w:val="00446BAF"/>
    <w:rsid w:val="00450C3E"/>
    <w:rsid w:val="004522A2"/>
    <w:rsid w:val="00454C09"/>
    <w:rsid w:val="00455E3E"/>
    <w:rsid w:val="00457531"/>
    <w:rsid w:val="00457644"/>
    <w:rsid w:val="00457C40"/>
    <w:rsid w:val="004676B1"/>
    <w:rsid w:val="004714AC"/>
    <w:rsid w:val="00471A9F"/>
    <w:rsid w:val="00473FE1"/>
    <w:rsid w:val="004754EB"/>
    <w:rsid w:val="00477FFB"/>
    <w:rsid w:val="00481902"/>
    <w:rsid w:val="0048250B"/>
    <w:rsid w:val="00484B89"/>
    <w:rsid w:val="00484D32"/>
    <w:rsid w:val="004945EF"/>
    <w:rsid w:val="0049621E"/>
    <w:rsid w:val="00497261"/>
    <w:rsid w:val="004A0E9E"/>
    <w:rsid w:val="004A1635"/>
    <w:rsid w:val="004A3A4A"/>
    <w:rsid w:val="004A45DA"/>
    <w:rsid w:val="004A5952"/>
    <w:rsid w:val="004A672B"/>
    <w:rsid w:val="004A76F3"/>
    <w:rsid w:val="004A78A0"/>
    <w:rsid w:val="004B0094"/>
    <w:rsid w:val="004B0BDD"/>
    <w:rsid w:val="004B0C54"/>
    <w:rsid w:val="004B0C5A"/>
    <w:rsid w:val="004B20D3"/>
    <w:rsid w:val="004B2878"/>
    <w:rsid w:val="004B413D"/>
    <w:rsid w:val="004B68D0"/>
    <w:rsid w:val="004B6B00"/>
    <w:rsid w:val="004B6D1F"/>
    <w:rsid w:val="004B78FE"/>
    <w:rsid w:val="004C0C52"/>
    <w:rsid w:val="004C0E6B"/>
    <w:rsid w:val="004C1AF1"/>
    <w:rsid w:val="004C2446"/>
    <w:rsid w:val="004C4336"/>
    <w:rsid w:val="004C6BE9"/>
    <w:rsid w:val="004C7908"/>
    <w:rsid w:val="004D158C"/>
    <w:rsid w:val="004D348C"/>
    <w:rsid w:val="004D4AF4"/>
    <w:rsid w:val="004D532E"/>
    <w:rsid w:val="004D5BEE"/>
    <w:rsid w:val="004D73B2"/>
    <w:rsid w:val="004E0220"/>
    <w:rsid w:val="004E40AC"/>
    <w:rsid w:val="004E41DD"/>
    <w:rsid w:val="004E6007"/>
    <w:rsid w:val="004F3157"/>
    <w:rsid w:val="004F344E"/>
    <w:rsid w:val="004F3893"/>
    <w:rsid w:val="004F5D2B"/>
    <w:rsid w:val="00503DAE"/>
    <w:rsid w:val="0050405A"/>
    <w:rsid w:val="005040EB"/>
    <w:rsid w:val="00504B26"/>
    <w:rsid w:val="00506644"/>
    <w:rsid w:val="00506FF0"/>
    <w:rsid w:val="00507A03"/>
    <w:rsid w:val="00507CF6"/>
    <w:rsid w:val="005104CA"/>
    <w:rsid w:val="005130EE"/>
    <w:rsid w:val="00513AAC"/>
    <w:rsid w:val="00513C47"/>
    <w:rsid w:val="00514F68"/>
    <w:rsid w:val="005152D9"/>
    <w:rsid w:val="00520FD7"/>
    <w:rsid w:val="00521399"/>
    <w:rsid w:val="0052433A"/>
    <w:rsid w:val="005263E9"/>
    <w:rsid w:val="00527974"/>
    <w:rsid w:val="00527EFF"/>
    <w:rsid w:val="0053002F"/>
    <w:rsid w:val="00532D25"/>
    <w:rsid w:val="00533AA3"/>
    <w:rsid w:val="00535988"/>
    <w:rsid w:val="00537E97"/>
    <w:rsid w:val="00546DA7"/>
    <w:rsid w:val="005500E2"/>
    <w:rsid w:val="00550CF0"/>
    <w:rsid w:val="0055352C"/>
    <w:rsid w:val="00553AA2"/>
    <w:rsid w:val="00554572"/>
    <w:rsid w:val="00556043"/>
    <w:rsid w:val="005579AB"/>
    <w:rsid w:val="00557F22"/>
    <w:rsid w:val="005616B2"/>
    <w:rsid w:val="00565869"/>
    <w:rsid w:val="00565A0F"/>
    <w:rsid w:val="0056624D"/>
    <w:rsid w:val="005704C6"/>
    <w:rsid w:val="00570DFE"/>
    <w:rsid w:val="00577559"/>
    <w:rsid w:val="00580049"/>
    <w:rsid w:val="00581187"/>
    <w:rsid w:val="005823A4"/>
    <w:rsid w:val="00583BE4"/>
    <w:rsid w:val="005875A3"/>
    <w:rsid w:val="00587E68"/>
    <w:rsid w:val="005901FA"/>
    <w:rsid w:val="00591711"/>
    <w:rsid w:val="00592567"/>
    <w:rsid w:val="00592C4F"/>
    <w:rsid w:val="00593141"/>
    <w:rsid w:val="00594CAE"/>
    <w:rsid w:val="00594D80"/>
    <w:rsid w:val="00594F0C"/>
    <w:rsid w:val="0059632C"/>
    <w:rsid w:val="005A274F"/>
    <w:rsid w:val="005A32EE"/>
    <w:rsid w:val="005A437E"/>
    <w:rsid w:val="005B0F0F"/>
    <w:rsid w:val="005B0F8D"/>
    <w:rsid w:val="005B2635"/>
    <w:rsid w:val="005B2EA9"/>
    <w:rsid w:val="005B3F5D"/>
    <w:rsid w:val="005B4B32"/>
    <w:rsid w:val="005B4F40"/>
    <w:rsid w:val="005B56C4"/>
    <w:rsid w:val="005B7962"/>
    <w:rsid w:val="005C0112"/>
    <w:rsid w:val="005C046C"/>
    <w:rsid w:val="005C4177"/>
    <w:rsid w:val="005C4A2D"/>
    <w:rsid w:val="005C5912"/>
    <w:rsid w:val="005D0949"/>
    <w:rsid w:val="005D11B3"/>
    <w:rsid w:val="005D2948"/>
    <w:rsid w:val="005D2C1A"/>
    <w:rsid w:val="005D412F"/>
    <w:rsid w:val="005D5C84"/>
    <w:rsid w:val="005D73F4"/>
    <w:rsid w:val="005E175E"/>
    <w:rsid w:val="005E1763"/>
    <w:rsid w:val="005E3FC1"/>
    <w:rsid w:val="005E4A6B"/>
    <w:rsid w:val="005E5879"/>
    <w:rsid w:val="005E6183"/>
    <w:rsid w:val="005E7BFB"/>
    <w:rsid w:val="005F14B9"/>
    <w:rsid w:val="005F1FAC"/>
    <w:rsid w:val="006018CE"/>
    <w:rsid w:val="00601987"/>
    <w:rsid w:val="0060317C"/>
    <w:rsid w:val="006033DB"/>
    <w:rsid w:val="00603E4B"/>
    <w:rsid w:val="006043CA"/>
    <w:rsid w:val="00605D68"/>
    <w:rsid w:val="00606191"/>
    <w:rsid w:val="00607473"/>
    <w:rsid w:val="00607685"/>
    <w:rsid w:val="00607CD0"/>
    <w:rsid w:val="00610C5A"/>
    <w:rsid w:val="00611893"/>
    <w:rsid w:val="00612305"/>
    <w:rsid w:val="0061428E"/>
    <w:rsid w:val="00614FAD"/>
    <w:rsid w:val="006163CF"/>
    <w:rsid w:val="0061766B"/>
    <w:rsid w:val="00622292"/>
    <w:rsid w:val="0062433E"/>
    <w:rsid w:val="00625ADD"/>
    <w:rsid w:val="00632EEF"/>
    <w:rsid w:val="00634A54"/>
    <w:rsid w:val="00634FD3"/>
    <w:rsid w:val="00636333"/>
    <w:rsid w:val="00637649"/>
    <w:rsid w:val="00640D3A"/>
    <w:rsid w:val="00641D4D"/>
    <w:rsid w:val="00645CF1"/>
    <w:rsid w:val="0064668B"/>
    <w:rsid w:val="00651B14"/>
    <w:rsid w:val="00651BF3"/>
    <w:rsid w:val="00660E40"/>
    <w:rsid w:val="006619EE"/>
    <w:rsid w:val="00661D8B"/>
    <w:rsid w:val="0066616B"/>
    <w:rsid w:val="00670234"/>
    <w:rsid w:val="00675249"/>
    <w:rsid w:val="0067530B"/>
    <w:rsid w:val="00675599"/>
    <w:rsid w:val="0067741A"/>
    <w:rsid w:val="00677835"/>
    <w:rsid w:val="0068113E"/>
    <w:rsid w:val="00682608"/>
    <w:rsid w:val="0068557F"/>
    <w:rsid w:val="00685644"/>
    <w:rsid w:val="00686255"/>
    <w:rsid w:val="00686F55"/>
    <w:rsid w:val="0069259F"/>
    <w:rsid w:val="0069320B"/>
    <w:rsid w:val="00696296"/>
    <w:rsid w:val="00696A0C"/>
    <w:rsid w:val="00696FF6"/>
    <w:rsid w:val="006A4572"/>
    <w:rsid w:val="006A593D"/>
    <w:rsid w:val="006B4025"/>
    <w:rsid w:val="006B5A8F"/>
    <w:rsid w:val="006B5C28"/>
    <w:rsid w:val="006C37E6"/>
    <w:rsid w:val="006C7131"/>
    <w:rsid w:val="006D0032"/>
    <w:rsid w:val="006D081C"/>
    <w:rsid w:val="006D119E"/>
    <w:rsid w:val="006D1AFF"/>
    <w:rsid w:val="006D472C"/>
    <w:rsid w:val="006D57CE"/>
    <w:rsid w:val="006D58DF"/>
    <w:rsid w:val="006D5E80"/>
    <w:rsid w:val="006D66F0"/>
    <w:rsid w:val="006E1D62"/>
    <w:rsid w:val="006E3BC2"/>
    <w:rsid w:val="006E49B9"/>
    <w:rsid w:val="006E5A50"/>
    <w:rsid w:val="006F1EDE"/>
    <w:rsid w:val="006F2A64"/>
    <w:rsid w:val="006F477C"/>
    <w:rsid w:val="006F5CDA"/>
    <w:rsid w:val="006F6497"/>
    <w:rsid w:val="006F6586"/>
    <w:rsid w:val="006F6B49"/>
    <w:rsid w:val="00700E5C"/>
    <w:rsid w:val="007066F2"/>
    <w:rsid w:val="00710438"/>
    <w:rsid w:val="007134C4"/>
    <w:rsid w:val="007146AA"/>
    <w:rsid w:val="00715C81"/>
    <w:rsid w:val="0071657A"/>
    <w:rsid w:val="00717DAB"/>
    <w:rsid w:val="00720788"/>
    <w:rsid w:val="00721D84"/>
    <w:rsid w:val="0072333C"/>
    <w:rsid w:val="00723561"/>
    <w:rsid w:val="00724F25"/>
    <w:rsid w:val="007253A9"/>
    <w:rsid w:val="00725CAB"/>
    <w:rsid w:val="0073073E"/>
    <w:rsid w:val="00730F7D"/>
    <w:rsid w:val="00730FF0"/>
    <w:rsid w:val="00732873"/>
    <w:rsid w:val="00733AFF"/>
    <w:rsid w:val="00736C5B"/>
    <w:rsid w:val="007407CC"/>
    <w:rsid w:val="00741492"/>
    <w:rsid w:val="007416DC"/>
    <w:rsid w:val="00741F07"/>
    <w:rsid w:val="00741FF1"/>
    <w:rsid w:val="00742CFC"/>
    <w:rsid w:val="00742F8C"/>
    <w:rsid w:val="0074537C"/>
    <w:rsid w:val="00746075"/>
    <w:rsid w:val="00754577"/>
    <w:rsid w:val="007567AB"/>
    <w:rsid w:val="00756F81"/>
    <w:rsid w:val="0075707D"/>
    <w:rsid w:val="00757FED"/>
    <w:rsid w:val="00761E88"/>
    <w:rsid w:val="007632A3"/>
    <w:rsid w:val="00763D4D"/>
    <w:rsid w:val="007647A5"/>
    <w:rsid w:val="00766DA8"/>
    <w:rsid w:val="00770EA4"/>
    <w:rsid w:val="0077341D"/>
    <w:rsid w:val="00773EB6"/>
    <w:rsid w:val="0077448A"/>
    <w:rsid w:val="007758CC"/>
    <w:rsid w:val="00776CD1"/>
    <w:rsid w:val="00776FC1"/>
    <w:rsid w:val="007772B8"/>
    <w:rsid w:val="007804D7"/>
    <w:rsid w:val="007827DD"/>
    <w:rsid w:val="00783512"/>
    <w:rsid w:val="007858ED"/>
    <w:rsid w:val="00785B13"/>
    <w:rsid w:val="00785FD3"/>
    <w:rsid w:val="00793313"/>
    <w:rsid w:val="00793DA9"/>
    <w:rsid w:val="007966F8"/>
    <w:rsid w:val="00796FAE"/>
    <w:rsid w:val="007A29F3"/>
    <w:rsid w:val="007A3396"/>
    <w:rsid w:val="007A68BA"/>
    <w:rsid w:val="007A6F9B"/>
    <w:rsid w:val="007A794D"/>
    <w:rsid w:val="007A7FC6"/>
    <w:rsid w:val="007B35A1"/>
    <w:rsid w:val="007B7AFD"/>
    <w:rsid w:val="007B7B47"/>
    <w:rsid w:val="007B7EB1"/>
    <w:rsid w:val="007C13AB"/>
    <w:rsid w:val="007C22C5"/>
    <w:rsid w:val="007C24E1"/>
    <w:rsid w:val="007C28E9"/>
    <w:rsid w:val="007C5185"/>
    <w:rsid w:val="007C5449"/>
    <w:rsid w:val="007C62A2"/>
    <w:rsid w:val="007C659F"/>
    <w:rsid w:val="007C6E2A"/>
    <w:rsid w:val="007D1629"/>
    <w:rsid w:val="007D1F7E"/>
    <w:rsid w:val="007D277C"/>
    <w:rsid w:val="007D27E8"/>
    <w:rsid w:val="007D2D34"/>
    <w:rsid w:val="007D43B3"/>
    <w:rsid w:val="007D70C9"/>
    <w:rsid w:val="007E04AF"/>
    <w:rsid w:val="007E0697"/>
    <w:rsid w:val="007E0BA2"/>
    <w:rsid w:val="007E1366"/>
    <w:rsid w:val="007E178A"/>
    <w:rsid w:val="007E657E"/>
    <w:rsid w:val="007E71B8"/>
    <w:rsid w:val="007F1AB2"/>
    <w:rsid w:val="007F2165"/>
    <w:rsid w:val="007F28AD"/>
    <w:rsid w:val="007F2BCF"/>
    <w:rsid w:val="007F4A90"/>
    <w:rsid w:val="007F5D34"/>
    <w:rsid w:val="007F6870"/>
    <w:rsid w:val="007F7EC9"/>
    <w:rsid w:val="008020C3"/>
    <w:rsid w:val="0080353A"/>
    <w:rsid w:val="00811480"/>
    <w:rsid w:val="008161CD"/>
    <w:rsid w:val="008166BB"/>
    <w:rsid w:val="00817951"/>
    <w:rsid w:val="008204CF"/>
    <w:rsid w:val="00821C62"/>
    <w:rsid w:val="00821DF9"/>
    <w:rsid w:val="00824512"/>
    <w:rsid w:val="00824A8D"/>
    <w:rsid w:val="00827568"/>
    <w:rsid w:val="008279B5"/>
    <w:rsid w:val="00827CE9"/>
    <w:rsid w:val="0083172F"/>
    <w:rsid w:val="0083284B"/>
    <w:rsid w:val="00833E73"/>
    <w:rsid w:val="00834C7C"/>
    <w:rsid w:val="00837F51"/>
    <w:rsid w:val="008404B9"/>
    <w:rsid w:val="00843791"/>
    <w:rsid w:val="008443BF"/>
    <w:rsid w:val="008443C1"/>
    <w:rsid w:val="00844740"/>
    <w:rsid w:val="0084705B"/>
    <w:rsid w:val="00847815"/>
    <w:rsid w:val="00850CE1"/>
    <w:rsid w:val="008523D2"/>
    <w:rsid w:val="00852784"/>
    <w:rsid w:val="00855D77"/>
    <w:rsid w:val="00856A23"/>
    <w:rsid w:val="008614A1"/>
    <w:rsid w:val="00864B14"/>
    <w:rsid w:val="00864CE7"/>
    <w:rsid w:val="00865180"/>
    <w:rsid w:val="00866210"/>
    <w:rsid w:val="00870901"/>
    <w:rsid w:val="00871079"/>
    <w:rsid w:val="00871EB4"/>
    <w:rsid w:val="008756D7"/>
    <w:rsid w:val="0087632B"/>
    <w:rsid w:val="0087762E"/>
    <w:rsid w:val="00877C8F"/>
    <w:rsid w:val="008837A3"/>
    <w:rsid w:val="0088667B"/>
    <w:rsid w:val="00886D75"/>
    <w:rsid w:val="008871D9"/>
    <w:rsid w:val="00890D7C"/>
    <w:rsid w:val="00891BB0"/>
    <w:rsid w:val="00892476"/>
    <w:rsid w:val="008941F1"/>
    <w:rsid w:val="00894614"/>
    <w:rsid w:val="00895394"/>
    <w:rsid w:val="008953E5"/>
    <w:rsid w:val="00897DC1"/>
    <w:rsid w:val="008A0836"/>
    <w:rsid w:val="008A1058"/>
    <w:rsid w:val="008A6024"/>
    <w:rsid w:val="008B2B89"/>
    <w:rsid w:val="008B5055"/>
    <w:rsid w:val="008C123E"/>
    <w:rsid w:val="008C12FE"/>
    <w:rsid w:val="008C185C"/>
    <w:rsid w:val="008C2023"/>
    <w:rsid w:val="008C44F2"/>
    <w:rsid w:val="008C5B9D"/>
    <w:rsid w:val="008D0442"/>
    <w:rsid w:val="008D08B0"/>
    <w:rsid w:val="008D1D84"/>
    <w:rsid w:val="008D2A2B"/>
    <w:rsid w:val="008D3671"/>
    <w:rsid w:val="008D37F7"/>
    <w:rsid w:val="008D5FB4"/>
    <w:rsid w:val="008D73A4"/>
    <w:rsid w:val="008E102D"/>
    <w:rsid w:val="008E2789"/>
    <w:rsid w:val="008E2A31"/>
    <w:rsid w:val="008E4793"/>
    <w:rsid w:val="008F00A7"/>
    <w:rsid w:val="008F282B"/>
    <w:rsid w:val="008F6AFF"/>
    <w:rsid w:val="00902BDD"/>
    <w:rsid w:val="00904CA1"/>
    <w:rsid w:val="009068CF"/>
    <w:rsid w:val="00907C33"/>
    <w:rsid w:val="0091154D"/>
    <w:rsid w:val="00911B7F"/>
    <w:rsid w:val="0091244D"/>
    <w:rsid w:val="009136E7"/>
    <w:rsid w:val="00920474"/>
    <w:rsid w:val="00932AC7"/>
    <w:rsid w:val="00932EA4"/>
    <w:rsid w:val="009335FE"/>
    <w:rsid w:val="009340B2"/>
    <w:rsid w:val="0093440A"/>
    <w:rsid w:val="0093474B"/>
    <w:rsid w:val="009352D8"/>
    <w:rsid w:val="00935B0C"/>
    <w:rsid w:val="0093648D"/>
    <w:rsid w:val="00936CF7"/>
    <w:rsid w:val="00936EE7"/>
    <w:rsid w:val="009419C4"/>
    <w:rsid w:val="009427D8"/>
    <w:rsid w:val="00943274"/>
    <w:rsid w:val="00943E35"/>
    <w:rsid w:val="00951147"/>
    <w:rsid w:val="00951542"/>
    <w:rsid w:val="0095291D"/>
    <w:rsid w:val="00954F36"/>
    <w:rsid w:val="00955E1F"/>
    <w:rsid w:val="009579FC"/>
    <w:rsid w:val="00961006"/>
    <w:rsid w:val="009708A1"/>
    <w:rsid w:val="0097100D"/>
    <w:rsid w:val="009718C9"/>
    <w:rsid w:val="00972136"/>
    <w:rsid w:val="00973002"/>
    <w:rsid w:val="0097541E"/>
    <w:rsid w:val="0097584C"/>
    <w:rsid w:val="009760DA"/>
    <w:rsid w:val="00977A4B"/>
    <w:rsid w:val="00981E45"/>
    <w:rsid w:val="00984B2C"/>
    <w:rsid w:val="009864A4"/>
    <w:rsid w:val="0099002E"/>
    <w:rsid w:val="00991EBB"/>
    <w:rsid w:val="0099291D"/>
    <w:rsid w:val="009943F2"/>
    <w:rsid w:val="00994962"/>
    <w:rsid w:val="00996C5F"/>
    <w:rsid w:val="00997C0E"/>
    <w:rsid w:val="00997D9C"/>
    <w:rsid w:val="009A260A"/>
    <w:rsid w:val="009A5E8A"/>
    <w:rsid w:val="009A6068"/>
    <w:rsid w:val="009B1EAA"/>
    <w:rsid w:val="009B5F67"/>
    <w:rsid w:val="009C131E"/>
    <w:rsid w:val="009C1EA7"/>
    <w:rsid w:val="009C3F83"/>
    <w:rsid w:val="009C4C1B"/>
    <w:rsid w:val="009D2316"/>
    <w:rsid w:val="009D2B3A"/>
    <w:rsid w:val="009D2DD7"/>
    <w:rsid w:val="009D4C79"/>
    <w:rsid w:val="009D60C3"/>
    <w:rsid w:val="009D64C5"/>
    <w:rsid w:val="009D75F0"/>
    <w:rsid w:val="009E0F2A"/>
    <w:rsid w:val="009E1F68"/>
    <w:rsid w:val="009E5376"/>
    <w:rsid w:val="009F2372"/>
    <w:rsid w:val="009F2FF1"/>
    <w:rsid w:val="009F3BBC"/>
    <w:rsid w:val="009F7C98"/>
    <w:rsid w:val="00A00D04"/>
    <w:rsid w:val="00A04104"/>
    <w:rsid w:val="00A0584E"/>
    <w:rsid w:val="00A10BC0"/>
    <w:rsid w:val="00A114E3"/>
    <w:rsid w:val="00A11CE9"/>
    <w:rsid w:val="00A11DE9"/>
    <w:rsid w:val="00A12794"/>
    <w:rsid w:val="00A12A55"/>
    <w:rsid w:val="00A14AE4"/>
    <w:rsid w:val="00A20D76"/>
    <w:rsid w:val="00A23A09"/>
    <w:rsid w:val="00A24255"/>
    <w:rsid w:val="00A246B5"/>
    <w:rsid w:val="00A305B1"/>
    <w:rsid w:val="00A32007"/>
    <w:rsid w:val="00A32CBA"/>
    <w:rsid w:val="00A33207"/>
    <w:rsid w:val="00A352B3"/>
    <w:rsid w:val="00A37C95"/>
    <w:rsid w:val="00A40BC3"/>
    <w:rsid w:val="00A4122C"/>
    <w:rsid w:val="00A43AA2"/>
    <w:rsid w:val="00A4480C"/>
    <w:rsid w:val="00A458C2"/>
    <w:rsid w:val="00A50042"/>
    <w:rsid w:val="00A5227C"/>
    <w:rsid w:val="00A52699"/>
    <w:rsid w:val="00A526EB"/>
    <w:rsid w:val="00A53651"/>
    <w:rsid w:val="00A54162"/>
    <w:rsid w:val="00A54C81"/>
    <w:rsid w:val="00A54DBF"/>
    <w:rsid w:val="00A54EA0"/>
    <w:rsid w:val="00A57149"/>
    <w:rsid w:val="00A61A32"/>
    <w:rsid w:val="00A63903"/>
    <w:rsid w:val="00A63B13"/>
    <w:rsid w:val="00A65EA9"/>
    <w:rsid w:val="00A66910"/>
    <w:rsid w:val="00A6695F"/>
    <w:rsid w:val="00A71853"/>
    <w:rsid w:val="00A72371"/>
    <w:rsid w:val="00A74C59"/>
    <w:rsid w:val="00A751B0"/>
    <w:rsid w:val="00A81306"/>
    <w:rsid w:val="00A84E80"/>
    <w:rsid w:val="00A856B5"/>
    <w:rsid w:val="00A87331"/>
    <w:rsid w:val="00A87587"/>
    <w:rsid w:val="00A913DA"/>
    <w:rsid w:val="00A9354A"/>
    <w:rsid w:val="00A95FB3"/>
    <w:rsid w:val="00AA5049"/>
    <w:rsid w:val="00AA5BC5"/>
    <w:rsid w:val="00AB004D"/>
    <w:rsid w:val="00AB2891"/>
    <w:rsid w:val="00AB4EBC"/>
    <w:rsid w:val="00AB773F"/>
    <w:rsid w:val="00AC3D56"/>
    <w:rsid w:val="00AC46CA"/>
    <w:rsid w:val="00AC4F6C"/>
    <w:rsid w:val="00AD06AC"/>
    <w:rsid w:val="00AD105A"/>
    <w:rsid w:val="00AD1D47"/>
    <w:rsid w:val="00AD1FA3"/>
    <w:rsid w:val="00AD2830"/>
    <w:rsid w:val="00AD284C"/>
    <w:rsid w:val="00AD2B3E"/>
    <w:rsid w:val="00AD4145"/>
    <w:rsid w:val="00AD47A5"/>
    <w:rsid w:val="00AD5CF6"/>
    <w:rsid w:val="00AD792F"/>
    <w:rsid w:val="00AE0EE7"/>
    <w:rsid w:val="00AE1E94"/>
    <w:rsid w:val="00AE3FB6"/>
    <w:rsid w:val="00AE4409"/>
    <w:rsid w:val="00AE5CE0"/>
    <w:rsid w:val="00AE5DB3"/>
    <w:rsid w:val="00AF0F5A"/>
    <w:rsid w:val="00AF1845"/>
    <w:rsid w:val="00AF65B2"/>
    <w:rsid w:val="00B03BBC"/>
    <w:rsid w:val="00B061A2"/>
    <w:rsid w:val="00B0628B"/>
    <w:rsid w:val="00B0710C"/>
    <w:rsid w:val="00B11025"/>
    <w:rsid w:val="00B12B65"/>
    <w:rsid w:val="00B12BA7"/>
    <w:rsid w:val="00B1316B"/>
    <w:rsid w:val="00B214F2"/>
    <w:rsid w:val="00B314A0"/>
    <w:rsid w:val="00B3173C"/>
    <w:rsid w:val="00B33EC8"/>
    <w:rsid w:val="00B3521A"/>
    <w:rsid w:val="00B36D5A"/>
    <w:rsid w:val="00B376DF"/>
    <w:rsid w:val="00B429EB"/>
    <w:rsid w:val="00B42C30"/>
    <w:rsid w:val="00B43DE2"/>
    <w:rsid w:val="00B4604E"/>
    <w:rsid w:val="00B460A2"/>
    <w:rsid w:val="00B46FCE"/>
    <w:rsid w:val="00B50E1C"/>
    <w:rsid w:val="00B51E9F"/>
    <w:rsid w:val="00B52365"/>
    <w:rsid w:val="00B5257C"/>
    <w:rsid w:val="00B527B9"/>
    <w:rsid w:val="00B52877"/>
    <w:rsid w:val="00B531B4"/>
    <w:rsid w:val="00B53DB2"/>
    <w:rsid w:val="00B55D42"/>
    <w:rsid w:val="00B56002"/>
    <w:rsid w:val="00B57DB9"/>
    <w:rsid w:val="00B62330"/>
    <w:rsid w:val="00B62C4F"/>
    <w:rsid w:val="00B63C22"/>
    <w:rsid w:val="00B73684"/>
    <w:rsid w:val="00B736D1"/>
    <w:rsid w:val="00B75F2C"/>
    <w:rsid w:val="00B76A25"/>
    <w:rsid w:val="00B77708"/>
    <w:rsid w:val="00B77C72"/>
    <w:rsid w:val="00B81C64"/>
    <w:rsid w:val="00B90877"/>
    <w:rsid w:val="00B96231"/>
    <w:rsid w:val="00BA05F3"/>
    <w:rsid w:val="00BA1648"/>
    <w:rsid w:val="00BA23B2"/>
    <w:rsid w:val="00BA4032"/>
    <w:rsid w:val="00BA5399"/>
    <w:rsid w:val="00BA5FEE"/>
    <w:rsid w:val="00BA5FF1"/>
    <w:rsid w:val="00BA74C2"/>
    <w:rsid w:val="00BA7979"/>
    <w:rsid w:val="00BA7E1B"/>
    <w:rsid w:val="00BB0599"/>
    <w:rsid w:val="00BB0ED5"/>
    <w:rsid w:val="00BB15E2"/>
    <w:rsid w:val="00BB36B9"/>
    <w:rsid w:val="00BB3902"/>
    <w:rsid w:val="00BB3AE1"/>
    <w:rsid w:val="00BB4505"/>
    <w:rsid w:val="00BB475E"/>
    <w:rsid w:val="00BB4D69"/>
    <w:rsid w:val="00BB5110"/>
    <w:rsid w:val="00BB574F"/>
    <w:rsid w:val="00BB6D14"/>
    <w:rsid w:val="00BB7358"/>
    <w:rsid w:val="00BC0AE2"/>
    <w:rsid w:val="00BC21A4"/>
    <w:rsid w:val="00BC2AD7"/>
    <w:rsid w:val="00BC7353"/>
    <w:rsid w:val="00BC75A2"/>
    <w:rsid w:val="00BC7ABE"/>
    <w:rsid w:val="00BD02C4"/>
    <w:rsid w:val="00BD0B9D"/>
    <w:rsid w:val="00BD19BD"/>
    <w:rsid w:val="00BD1A94"/>
    <w:rsid w:val="00BD243B"/>
    <w:rsid w:val="00BD4F49"/>
    <w:rsid w:val="00BD7D8C"/>
    <w:rsid w:val="00BE019C"/>
    <w:rsid w:val="00BE3921"/>
    <w:rsid w:val="00BE43AE"/>
    <w:rsid w:val="00BE5EA5"/>
    <w:rsid w:val="00BE6240"/>
    <w:rsid w:val="00BE6D70"/>
    <w:rsid w:val="00BE6F13"/>
    <w:rsid w:val="00BF18B4"/>
    <w:rsid w:val="00BF2620"/>
    <w:rsid w:val="00BF2C10"/>
    <w:rsid w:val="00BF4905"/>
    <w:rsid w:val="00BF4EA9"/>
    <w:rsid w:val="00BF5D17"/>
    <w:rsid w:val="00BF692F"/>
    <w:rsid w:val="00C0091B"/>
    <w:rsid w:val="00C01317"/>
    <w:rsid w:val="00C02414"/>
    <w:rsid w:val="00C02C70"/>
    <w:rsid w:val="00C04194"/>
    <w:rsid w:val="00C0454D"/>
    <w:rsid w:val="00C05334"/>
    <w:rsid w:val="00C05779"/>
    <w:rsid w:val="00C07040"/>
    <w:rsid w:val="00C13B4A"/>
    <w:rsid w:val="00C15635"/>
    <w:rsid w:val="00C169E0"/>
    <w:rsid w:val="00C16AEB"/>
    <w:rsid w:val="00C22383"/>
    <w:rsid w:val="00C22E9F"/>
    <w:rsid w:val="00C2363E"/>
    <w:rsid w:val="00C24A77"/>
    <w:rsid w:val="00C26906"/>
    <w:rsid w:val="00C2699E"/>
    <w:rsid w:val="00C27B62"/>
    <w:rsid w:val="00C317F5"/>
    <w:rsid w:val="00C32281"/>
    <w:rsid w:val="00C348A3"/>
    <w:rsid w:val="00C356FC"/>
    <w:rsid w:val="00C365DD"/>
    <w:rsid w:val="00C378D4"/>
    <w:rsid w:val="00C401F0"/>
    <w:rsid w:val="00C426B5"/>
    <w:rsid w:val="00C45B00"/>
    <w:rsid w:val="00C4624C"/>
    <w:rsid w:val="00C46C68"/>
    <w:rsid w:val="00C50629"/>
    <w:rsid w:val="00C537E1"/>
    <w:rsid w:val="00C5448B"/>
    <w:rsid w:val="00C56E80"/>
    <w:rsid w:val="00C60BFC"/>
    <w:rsid w:val="00C60D8C"/>
    <w:rsid w:val="00C6237E"/>
    <w:rsid w:val="00C64217"/>
    <w:rsid w:val="00C67091"/>
    <w:rsid w:val="00C677F4"/>
    <w:rsid w:val="00C679E6"/>
    <w:rsid w:val="00C71350"/>
    <w:rsid w:val="00C72062"/>
    <w:rsid w:val="00C7609B"/>
    <w:rsid w:val="00C76D10"/>
    <w:rsid w:val="00C81487"/>
    <w:rsid w:val="00C81B23"/>
    <w:rsid w:val="00C84722"/>
    <w:rsid w:val="00C903AF"/>
    <w:rsid w:val="00C92506"/>
    <w:rsid w:val="00C964EE"/>
    <w:rsid w:val="00C97B1B"/>
    <w:rsid w:val="00CA0B50"/>
    <w:rsid w:val="00CA26EE"/>
    <w:rsid w:val="00CB7E1F"/>
    <w:rsid w:val="00CC093D"/>
    <w:rsid w:val="00CC2301"/>
    <w:rsid w:val="00CC3000"/>
    <w:rsid w:val="00CC4EBA"/>
    <w:rsid w:val="00CC65C0"/>
    <w:rsid w:val="00CC6630"/>
    <w:rsid w:val="00CC6A00"/>
    <w:rsid w:val="00CC7E30"/>
    <w:rsid w:val="00CD0836"/>
    <w:rsid w:val="00CD0C9E"/>
    <w:rsid w:val="00CD258D"/>
    <w:rsid w:val="00CD38A5"/>
    <w:rsid w:val="00CD3ECF"/>
    <w:rsid w:val="00CD43FF"/>
    <w:rsid w:val="00CD556D"/>
    <w:rsid w:val="00CD7814"/>
    <w:rsid w:val="00CE0518"/>
    <w:rsid w:val="00CE1CA0"/>
    <w:rsid w:val="00CE24AB"/>
    <w:rsid w:val="00CE43EA"/>
    <w:rsid w:val="00CE6281"/>
    <w:rsid w:val="00CE72A7"/>
    <w:rsid w:val="00CF2BD2"/>
    <w:rsid w:val="00CF3361"/>
    <w:rsid w:val="00CF534B"/>
    <w:rsid w:val="00CF6639"/>
    <w:rsid w:val="00CF7D55"/>
    <w:rsid w:val="00D040B9"/>
    <w:rsid w:val="00D055E0"/>
    <w:rsid w:val="00D057D6"/>
    <w:rsid w:val="00D06B56"/>
    <w:rsid w:val="00D111BA"/>
    <w:rsid w:val="00D11255"/>
    <w:rsid w:val="00D1253F"/>
    <w:rsid w:val="00D12DC0"/>
    <w:rsid w:val="00D13485"/>
    <w:rsid w:val="00D154EA"/>
    <w:rsid w:val="00D16AE7"/>
    <w:rsid w:val="00D177FC"/>
    <w:rsid w:val="00D21136"/>
    <w:rsid w:val="00D22145"/>
    <w:rsid w:val="00D224B1"/>
    <w:rsid w:val="00D27018"/>
    <w:rsid w:val="00D31870"/>
    <w:rsid w:val="00D32BB1"/>
    <w:rsid w:val="00D34B79"/>
    <w:rsid w:val="00D3527E"/>
    <w:rsid w:val="00D47604"/>
    <w:rsid w:val="00D51604"/>
    <w:rsid w:val="00D518C5"/>
    <w:rsid w:val="00D51A09"/>
    <w:rsid w:val="00D524D1"/>
    <w:rsid w:val="00D54CFC"/>
    <w:rsid w:val="00D557B2"/>
    <w:rsid w:val="00D57BD6"/>
    <w:rsid w:val="00D6040C"/>
    <w:rsid w:val="00D62AA3"/>
    <w:rsid w:val="00D63184"/>
    <w:rsid w:val="00D63D2F"/>
    <w:rsid w:val="00D63D5C"/>
    <w:rsid w:val="00D647E2"/>
    <w:rsid w:val="00D66AF6"/>
    <w:rsid w:val="00D67132"/>
    <w:rsid w:val="00D71069"/>
    <w:rsid w:val="00D747AA"/>
    <w:rsid w:val="00D74A35"/>
    <w:rsid w:val="00D76590"/>
    <w:rsid w:val="00D80C5D"/>
    <w:rsid w:val="00D85FC8"/>
    <w:rsid w:val="00D86F94"/>
    <w:rsid w:val="00D87516"/>
    <w:rsid w:val="00D8783E"/>
    <w:rsid w:val="00D90095"/>
    <w:rsid w:val="00D90CC9"/>
    <w:rsid w:val="00D9263B"/>
    <w:rsid w:val="00D9761C"/>
    <w:rsid w:val="00D97AF2"/>
    <w:rsid w:val="00DA2348"/>
    <w:rsid w:val="00DA2752"/>
    <w:rsid w:val="00DA31C0"/>
    <w:rsid w:val="00DA42D0"/>
    <w:rsid w:val="00DA68E8"/>
    <w:rsid w:val="00DB0763"/>
    <w:rsid w:val="00DB1B8B"/>
    <w:rsid w:val="00DB4E15"/>
    <w:rsid w:val="00DC13F7"/>
    <w:rsid w:val="00DC32D7"/>
    <w:rsid w:val="00DC47B9"/>
    <w:rsid w:val="00DC6B70"/>
    <w:rsid w:val="00DC7D26"/>
    <w:rsid w:val="00DD0769"/>
    <w:rsid w:val="00DD420B"/>
    <w:rsid w:val="00DD4AFA"/>
    <w:rsid w:val="00DD60CD"/>
    <w:rsid w:val="00DD6885"/>
    <w:rsid w:val="00DE6011"/>
    <w:rsid w:val="00DF0093"/>
    <w:rsid w:val="00DF043A"/>
    <w:rsid w:val="00DF26AF"/>
    <w:rsid w:val="00DF2B8F"/>
    <w:rsid w:val="00DF6DF1"/>
    <w:rsid w:val="00E01684"/>
    <w:rsid w:val="00E02906"/>
    <w:rsid w:val="00E04E89"/>
    <w:rsid w:val="00E06BBE"/>
    <w:rsid w:val="00E109A5"/>
    <w:rsid w:val="00E10C72"/>
    <w:rsid w:val="00E10D7B"/>
    <w:rsid w:val="00E10FCD"/>
    <w:rsid w:val="00E138D8"/>
    <w:rsid w:val="00E1520A"/>
    <w:rsid w:val="00E163E8"/>
    <w:rsid w:val="00E17078"/>
    <w:rsid w:val="00E20347"/>
    <w:rsid w:val="00E2240C"/>
    <w:rsid w:val="00E23743"/>
    <w:rsid w:val="00E25680"/>
    <w:rsid w:val="00E2630C"/>
    <w:rsid w:val="00E31BF5"/>
    <w:rsid w:val="00E342BD"/>
    <w:rsid w:val="00E35BB3"/>
    <w:rsid w:val="00E35C8A"/>
    <w:rsid w:val="00E4104F"/>
    <w:rsid w:val="00E4236D"/>
    <w:rsid w:val="00E42A43"/>
    <w:rsid w:val="00E431A5"/>
    <w:rsid w:val="00E45559"/>
    <w:rsid w:val="00E47518"/>
    <w:rsid w:val="00E509B7"/>
    <w:rsid w:val="00E513C6"/>
    <w:rsid w:val="00E564D9"/>
    <w:rsid w:val="00E56CB6"/>
    <w:rsid w:val="00E5723F"/>
    <w:rsid w:val="00E6197E"/>
    <w:rsid w:val="00E61B77"/>
    <w:rsid w:val="00E61E7F"/>
    <w:rsid w:val="00E6436F"/>
    <w:rsid w:val="00E67289"/>
    <w:rsid w:val="00E705B8"/>
    <w:rsid w:val="00E71093"/>
    <w:rsid w:val="00E727E2"/>
    <w:rsid w:val="00E80224"/>
    <w:rsid w:val="00E805EA"/>
    <w:rsid w:val="00E80A61"/>
    <w:rsid w:val="00E819B7"/>
    <w:rsid w:val="00E827E7"/>
    <w:rsid w:val="00E847D1"/>
    <w:rsid w:val="00E85346"/>
    <w:rsid w:val="00E87AD9"/>
    <w:rsid w:val="00E9547F"/>
    <w:rsid w:val="00E95CDD"/>
    <w:rsid w:val="00E95CF2"/>
    <w:rsid w:val="00E96E98"/>
    <w:rsid w:val="00EA288E"/>
    <w:rsid w:val="00EA3331"/>
    <w:rsid w:val="00EA5946"/>
    <w:rsid w:val="00EA6CA8"/>
    <w:rsid w:val="00EA796F"/>
    <w:rsid w:val="00EB10FB"/>
    <w:rsid w:val="00EB2CD0"/>
    <w:rsid w:val="00EB564E"/>
    <w:rsid w:val="00EB5A23"/>
    <w:rsid w:val="00EB7C4A"/>
    <w:rsid w:val="00EB7F62"/>
    <w:rsid w:val="00EC034E"/>
    <w:rsid w:val="00EC16CF"/>
    <w:rsid w:val="00EC2C9C"/>
    <w:rsid w:val="00EC3612"/>
    <w:rsid w:val="00EC4CBF"/>
    <w:rsid w:val="00EC59DB"/>
    <w:rsid w:val="00EC637F"/>
    <w:rsid w:val="00EC657F"/>
    <w:rsid w:val="00ED0EEB"/>
    <w:rsid w:val="00ED1496"/>
    <w:rsid w:val="00ED1DD0"/>
    <w:rsid w:val="00ED4C3A"/>
    <w:rsid w:val="00ED5042"/>
    <w:rsid w:val="00ED73B2"/>
    <w:rsid w:val="00EE1112"/>
    <w:rsid w:val="00EE2138"/>
    <w:rsid w:val="00EF122D"/>
    <w:rsid w:val="00EF4545"/>
    <w:rsid w:val="00EF4A37"/>
    <w:rsid w:val="00EF4C7C"/>
    <w:rsid w:val="00EF559D"/>
    <w:rsid w:val="00F00D60"/>
    <w:rsid w:val="00F0114D"/>
    <w:rsid w:val="00F027A4"/>
    <w:rsid w:val="00F02CF7"/>
    <w:rsid w:val="00F04CDC"/>
    <w:rsid w:val="00F062D1"/>
    <w:rsid w:val="00F10425"/>
    <w:rsid w:val="00F13728"/>
    <w:rsid w:val="00F139A3"/>
    <w:rsid w:val="00F14DFC"/>
    <w:rsid w:val="00F1566E"/>
    <w:rsid w:val="00F156CF"/>
    <w:rsid w:val="00F20957"/>
    <w:rsid w:val="00F2236F"/>
    <w:rsid w:val="00F23693"/>
    <w:rsid w:val="00F2375E"/>
    <w:rsid w:val="00F24EC8"/>
    <w:rsid w:val="00F26BA4"/>
    <w:rsid w:val="00F275B4"/>
    <w:rsid w:val="00F27895"/>
    <w:rsid w:val="00F3013F"/>
    <w:rsid w:val="00F301CD"/>
    <w:rsid w:val="00F30485"/>
    <w:rsid w:val="00F32BD0"/>
    <w:rsid w:val="00F32C7D"/>
    <w:rsid w:val="00F32F50"/>
    <w:rsid w:val="00F357C8"/>
    <w:rsid w:val="00F37AD3"/>
    <w:rsid w:val="00F42427"/>
    <w:rsid w:val="00F42BF4"/>
    <w:rsid w:val="00F52DAD"/>
    <w:rsid w:val="00F5382A"/>
    <w:rsid w:val="00F53F82"/>
    <w:rsid w:val="00F551CA"/>
    <w:rsid w:val="00F55AE1"/>
    <w:rsid w:val="00F56620"/>
    <w:rsid w:val="00F56E08"/>
    <w:rsid w:val="00F576AC"/>
    <w:rsid w:val="00F60443"/>
    <w:rsid w:val="00F60749"/>
    <w:rsid w:val="00F62F72"/>
    <w:rsid w:val="00F646C1"/>
    <w:rsid w:val="00F6546D"/>
    <w:rsid w:val="00F67AD1"/>
    <w:rsid w:val="00F7179C"/>
    <w:rsid w:val="00F7194D"/>
    <w:rsid w:val="00F72B98"/>
    <w:rsid w:val="00F72CBA"/>
    <w:rsid w:val="00F72D68"/>
    <w:rsid w:val="00F75BE4"/>
    <w:rsid w:val="00F77D5E"/>
    <w:rsid w:val="00F81D79"/>
    <w:rsid w:val="00F841EE"/>
    <w:rsid w:val="00F84529"/>
    <w:rsid w:val="00F84C19"/>
    <w:rsid w:val="00F85A90"/>
    <w:rsid w:val="00F903E6"/>
    <w:rsid w:val="00F93C75"/>
    <w:rsid w:val="00F93D99"/>
    <w:rsid w:val="00F95682"/>
    <w:rsid w:val="00FA0048"/>
    <w:rsid w:val="00FA0643"/>
    <w:rsid w:val="00FA0C71"/>
    <w:rsid w:val="00FA0D3B"/>
    <w:rsid w:val="00FA24BD"/>
    <w:rsid w:val="00FA2920"/>
    <w:rsid w:val="00FA46CC"/>
    <w:rsid w:val="00FA4EB4"/>
    <w:rsid w:val="00FA7CFB"/>
    <w:rsid w:val="00FB19DD"/>
    <w:rsid w:val="00FB6D38"/>
    <w:rsid w:val="00FC0F68"/>
    <w:rsid w:val="00FC34AA"/>
    <w:rsid w:val="00FC5F23"/>
    <w:rsid w:val="00FC7F61"/>
    <w:rsid w:val="00FD0136"/>
    <w:rsid w:val="00FD4685"/>
    <w:rsid w:val="00FD4B6B"/>
    <w:rsid w:val="00FD4F34"/>
    <w:rsid w:val="00FE06D3"/>
    <w:rsid w:val="00FE13C6"/>
    <w:rsid w:val="00FE1506"/>
    <w:rsid w:val="00FE20F6"/>
    <w:rsid w:val="00FE2450"/>
    <w:rsid w:val="00FE264B"/>
    <w:rsid w:val="00FE5826"/>
    <w:rsid w:val="00FF4BA6"/>
    <w:rsid w:val="00FF6BB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47556"/>
  <w15:docId w15:val="{006D5C0B-59CA-47FB-AB8C-EF18C8DEA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2716E"/>
    <w:pPr>
      <w:widowControl w:val="0"/>
    </w:pPr>
    <w:rPr>
      <w:rFonts w:ascii="Calibri" w:hAnsi="Calibri"/>
      <w:kern w:val="2"/>
      <w:sz w:val="24"/>
      <w:szCs w:val="22"/>
    </w:rPr>
  </w:style>
  <w:style w:type="paragraph" w:styleId="2">
    <w:name w:val="heading 2"/>
    <w:basedOn w:val="a"/>
    <w:next w:val="a"/>
    <w:link w:val="20"/>
    <w:uiPriority w:val="9"/>
    <w:unhideWhenUsed/>
    <w:qFormat/>
    <w:rsid w:val="00A54DBF"/>
    <w:pPr>
      <w:widowControl/>
      <w:spacing w:line="276" w:lineRule="auto"/>
      <w:outlineLvl w:val="1"/>
    </w:pPr>
    <w:rPr>
      <w:rFonts w:asciiTheme="minorHAnsi" w:eastAsiaTheme="minorEastAsia" w:hAnsiTheme="minorHAnsi" w:cstheme="minorBidi"/>
      <w:smallCaps/>
      <w:spacing w:val="5"/>
      <w:kern w:val="0"/>
      <w:sz w:val="28"/>
      <w:szCs w:val="28"/>
    </w:rPr>
  </w:style>
  <w:style w:type="paragraph" w:styleId="3">
    <w:name w:val="heading 3"/>
    <w:basedOn w:val="a"/>
    <w:next w:val="a"/>
    <w:link w:val="30"/>
    <w:semiHidden/>
    <w:unhideWhenUsed/>
    <w:qFormat/>
    <w:rsid w:val="00150E3B"/>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2716E"/>
    <w:pPr>
      <w:ind w:leftChars="200" w:left="480"/>
    </w:pPr>
  </w:style>
  <w:style w:type="table" w:styleId="a4">
    <w:name w:val="Table Grid"/>
    <w:basedOn w:val="a1"/>
    <w:rsid w:val="00165A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nhideWhenUsed/>
    <w:rsid w:val="00340C57"/>
    <w:pPr>
      <w:tabs>
        <w:tab w:val="center" w:pos="4153"/>
        <w:tab w:val="right" w:pos="8306"/>
      </w:tabs>
      <w:snapToGrid w:val="0"/>
    </w:pPr>
    <w:rPr>
      <w:sz w:val="20"/>
      <w:szCs w:val="20"/>
    </w:rPr>
  </w:style>
  <w:style w:type="character" w:customStyle="1" w:styleId="a6">
    <w:name w:val="頁首 字元"/>
    <w:basedOn w:val="a0"/>
    <w:link w:val="a5"/>
    <w:rsid w:val="00340C57"/>
    <w:rPr>
      <w:rFonts w:ascii="Calibri" w:hAnsi="Calibri"/>
      <w:kern w:val="2"/>
    </w:rPr>
  </w:style>
  <w:style w:type="paragraph" w:styleId="a7">
    <w:name w:val="footer"/>
    <w:basedOn w:val="a"/>
    <w:link w:val="a8"/>
    <w:unhideWhenUsed/>
    <w:rsid w:val="00340C57"/>
    <w:pPr>
      <w:tabs>
        <w:tab w:val="center" w:pos="4153"/>
        <w:tab w:val="right" w:pos="8306"/>
      </w:tabs>
      <w:snapToGrid w:val="0"/>
    </w:pPr>
    <w:rPr>
      <w:sz w:val="20"/>
      <w:szCs w:val="20"/>
    </w:rPr>
  </w:style>
  <w:style w:type="character" w:customStyle="1" w:styleId="a8">
    <w:name w:val="頁尾 字元"/>
    <w:basedOn w:val="a0"/>
    <w:link w:val="a7"/>
    <w:rsid w:val="00340C57"/>
    <w:rPr>
      <w:rFonts w:ascii="Calibri" w:hAnsi="Calibri"/>
      <w:kern w:val="2"/>
    </w:rPr>
  </w:style>
  <w:style w:type="paragraph" w:styleId="a9">
    <w:name w:val="Balloon Text"/>
    <w:basedOn w:val="a"/>
    <w:link w:val="aa"/>
    <w:semiHidden/>
    <w:unhideWhenUsed/>
    <w:rsid w:val="007A3396"/>
    <w:rPr>
      <w:rFonts w:asciiTheme="majorHAnsi" w:eastAsiaTheme="majorEastAsia" w:hAnsiTheme="majorHAnsi" w:cstheme="majorBidi"/>
      <w:sz w:val="18"/>
      <w:szCs w:val="18"/>
    </w:rPr>
  </w:style>
  <w:style w:type="character" w:customStyle="1" w:styleId="aa">
    <w:name w:val="註解方塊文字 字元"/>
    <w:basedOn w:val="a0"/>
    <w:link w:val="a9"/>
    <w:semiHidden/>
    <w:rsid w:val="007A3396"/>
    <w:rPr>
      <w:rFonts w:asciiTheme="majorHAnsi" w:eastAsiaTheme="majorEastAsia" w:hAnsiTheme="majorHAnsi" w:cstheme="majorBidi"/>
      <w:kern w:val="2"/>
      <w:sz w:val="18"/>
      <w:szCs w:val="18"/>
    </w:rPr>
  </w:style>
  <w:style w:type="paragraph" w:styleId="Web">
    <w:name w:val="Normal (Web)"/>
    <w:basedOn w:val="a"/>
    <w:uiPriority w:val="99"/>
    <w:unhideWhenUsed/>
    <w:rsid w:val="00186A57"/>
    <w:pPr>
      <w:widowControl/>
      <w:spacing w:before="100" w:beforeAutospacing="1" w:after="100" w:afterAutospacing="1"/>
    </w:pPr>
    <w:rPr>
      <w:rFonts w:ascii="新細明體" w:hAnsi="新細明體" w:cs="新細明體"/>
      <w:kern w:val="0"/>
      <w:szCs w:val="24"/>
    </w:rPr>
  </w:style>
  <w:style w:type="character" w:customStyle="1" w:styleId="im">
    <w:name w:val="im"/>
    <w:basedOn w:val="a0"/>
    <w:rsid w:val="00BB15E2"/>
  </w:style>
  <w:style w:type="character" w:customStyle="1" w:styleId="20">
    <w:name w:val="標題 2 字元"/>
    <w:basedOn w:val="a0"/>
    <w:link w:val="2"/>
    <w:uiPriority w:val="9"/>
    <w:rsid w:val="00A54DBF"/>
    <w:rPr>
      <w:rFonts w:asciiTheme="minorHAnsi" w:eastAsiaTheme="minorEastAsia" w:hAnsiTheme="minorHAnsi" w:cstheme="minorBidi"/>
      <w:smallCaps/>
      <w:spacing w:val="5"/>
      <w:sz w:val="28"/>
      <w:szCs w:val="28"/>
    </w:rPr>
  </w:style>
  <w:style w:type="character" w:styleId="ab">
    <w:name w:val="Strong"/>
    <w:basedOn w:val="a0"/>
    <w:uiPriority w:val="22"/>
    <w:qFormat/>
    <w:rsid w:val="00827568"/>
    <w:rPr>
      <w:b/>
      <w:bCs/>
    </w:rPr>
  </w:style>
  <w:style w:type="paragraph" w:customStyle="1" w:styleId="-web-cjk">
    <w:name w:val="內文-(web)-cjk"/>
    <w:basedOn w:val="a"/>
    <w:rsid w:val="0068557F"/>
    <w:pPr>
      <w:widowControl/>
      <w:spacing w:before="100" w:beforeAutospacing="1" w:after="142" w:line="276" w:lineRule="auto"/>
    </w:pPr>
    <w:rPr>
      <w:rFonts w:ascii="新細明體" w:hAnsi="新細明體" w:cs="新細明體"/>
      <w:kern w:val="0"/>
      <w:szCs w:val="24"/>
    </w:rPr>
  </w:style>
  <w:style w:type="paragraph" w:customStyle="1" w:styleId="paragraph">
    <w:name w:val="paragraph"/>
    <w:basedOn w:val="a"/>
    <w:rsid w:val="0021377A"/>
    <w:pPr>
      <w:widowControl/>
      <w:spacing w:before="100" w:beforeAutospacing="1" w:after="100" w:afterAutospacing="1"/>
    </w:pPr>
    <w:rPr>
      <w:rFonts w:ascii="新細明體" w:hAnsi="新細明體" w:cs="新細明體"/>
      <w:kern w:val="0"/>
      <w:szCs w:val="24"/>
    </w:rPr>
  </w:style>
  <w:style w:type="paragraph" w:styleId="ac">
    <w:name w:val="Date"/>
    <w:basedOn w:val="a"/>
    <w:next w:val="a"/>
    <w:link w:val="ad"/>
    <w:rsid w:val="00383EDF"/>
    <w:pPr>
      <w:jc w:val="right"/>
    </w:pPr>
  </w:style>
  <w:style w:type="character" w:customStyle="1" w:styleId="ad">
    <w:name w:val="日期 字元"/>
    <w:basedOn w:val="a0"/>
    <w:link w:val="ac"/>
    <w:rsid w:val="00383EDF"/>
    <w:rPr>
      <w:rFonts w:ascii="Calibri" w:hAnsi="Calibri"/>
      <w:kern w:val="2"/>
      <w:sz w:val="24"/>
      <w:szCs w:val="22"/>
    </w:rPr>
  </w:style>
  <w:style w:type="character" w:styleId="ae">
    <w:name w:val="Emphasis"/>
    <w:basedOn w:val="a0"/>
    <w:uiPriority w:val="20"/>
    <w:qFormat/>
    <w:rsid w:val="00C15635"/>
    <w:rPr>
      <w:i/>
      <w:iCs/>
    </w:rPr>
  </w:style>
  <w:style w:type="character" w:customStyle="1" w:styleId="30">
    <w:name w:val="標題 3 字元"/>
    <w:basedOn w:val="a0"/>
    <w:link w:val="3"/>
    <w:semiHidden/>
    <w:rsid w:val="00150E3B"/>
    <w:rPr>
      <w:rFonts w:asciiTheme="majorHAnsi" w:eastAsiaTheme="majorEastAsia" w:hAnsiTheme="majorHAnsi" w:cstheme="majorBidi"/>
      <w:b/>
      <w:bCs/>
      <w:kern w:val="2"/>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3990">
      <w:bodyDiv w:val="1"/>
      <w:marLeft w:val="0"/>
      <w:marRight w:val="0"/>
      <w:marTop w:val="0"/>
      <w:marBottom w:val="0"/>
      <w:divBdr>
        <w:top w:val="none" w:sz="0" w:space="0" w:color="auto"/>
        <w:left w:val="none" w:sz="0" w:space="0" w:color="auto"/>
        <w:bottom w:val="none" w:sz="0" w:space="0" w:color="auto"/>
        <w:right w:val="none" w:sz="0" w:space="0" w:color="auto"/>
      </w:divBdr>
    </w:div>
    <w:div w:id="45568244">
      <w:bodyDiv w:val="1"/>
      <w:marLeft w:val="0"/>
      <w:marRight w:val="0"/>
      <w:marTop w:val="0"/>
      <w:marBottom w:val="0"/>
      <w:divBdr>
        <w:top w:val="none" w:sz="0" w:space="0" w:color="auto"/>
        <w:left w:val="none" w:sz="0" w:space="0" w:color="auto"/>
        <w:bottom w:val="none" w:sz="0" w:space="0" w:color="auto"/>
        <w:right w:val="none" w:sz="0" w:space="0" w:color="auto"/>
      </w:divBdr>
    </w:div>
    <w:div w:id="71661919">
      <w:bodyDiv w:val="1"/>
      <w:marLeft w:val="0"/>
      <w:marRight w:val="0"/>
      <w:marTop w:val="0"/>
      <w:marBottom w:val="0"/>
      <w:divBdr>
        <w:top w:val="none" w:sz="0" w:space="0" w:color="auto"/>
        <w:left w:val="none" w:sz="0" w:space="0" w:color="auto"/>
        <w:bottom w:val="none" w:sz="0" w:space="0" w:color="auto"/>
        <w:right w:val="none" w:sz="0" w:space="0" w:color="auto"/>
      </w:divBdr>
    </w:div>
    <w:div w:id="84616470">
      <w:bodyDiv w:val="1"/>
      <w:marLeft w:val="0"/>
      <w:marRight w:val="0"/>
      <w:marTop w:val="0"/>
      <w:marBottom w:val="0"/>
      <w:divBdr>
        <w:top w:val="none" w:sz="0" w:space="0" w:color="auto"/>
        <w:left w:val="none" w:sz="0" w:space="0" w:color="auto"/>
        <w:bottom w:val="none" w:sz="0" w:space="0" w:color="auto"/>
        <w:right w:val="none" w:sz="0" w:space="0" w:color="auto"/>
      </w:divBdr>
      <w:divsChild>
        <w:div w:id="346296865">
          <w:marLeft w:val="0"/>
          <w:marRight w:val="0"/>
          <w:marTop w:val="0"/>
          <w:marBottom w:val="0"/>
          <w:divBdr>
            <w:top w:val="none" w:sz="0" w:space="0" w:color="auto"/>
            <w:left w:val="none" w:sz="0" w:space="0" w:color="auto"/>
            <w:bottom w:val="none" w:sz="0" w:space="0" w:color="auto"/>
            <w:right w:val="none" w:sz="0" w:space="0" w:color="auto"/>
          </w:divBdr>
          <w:divsChild>
            <w:div w:id="362677419">
              <w:marLeft w:val="0"/>
              <w:marRight w:val="0"/>
              <w:marTop w:val="0"/>
              <w:marBottom w:val="0"/>
              <w:divBdr>
                <w:top w:val="none" w:sz="0" w:space="0" w:color="auto"/>
                <w:left w:val="none" w:sz="0" w:space="0" w:color="auto"/>
                <w:bottom w:val="none" w:sz="0" w:space="0" w:color="auto"/>
                <w:right w:val="none" w:sz="0" w:space="0" w:color="auto"/>
              </w:divBdr>
              <w:divsChild>
                <w:div w:id="816725203">
                  <w:marLeft w:val="0"/>
                  <w:marRight w:val="0"/>
                  <w:marTop w:val="0"/>
                  <w:marBottom w:val="0"/>
                  <w:divBdr>
                    <w:top w:val="none" w:sz="0" w:space="0" w:color="auto"/>
                    <w:left w:val="none" w:sz="0" w:space="0" w:color="auto"/>
                    <w:bottom w:val="none" w:sz="0" w:space="0" w:color="auto"/>
                    <w:right w:val="none" w:sz="0" w:space="0" w:color="auto"/>
                  </w:divBdr>
                  <w:divsChild>
                    <w:div w:id="731470565">
                      <w:marLeft w:val="0"/>
                      <w:marRight w:val="0"/>
                      <w:marTop w:val="0"/>
                      <w:marBottom w:val="0"/>
                      <w:divBdr>
                        <w:top w:val="none" w:sz="0" w:space="0" w:color="auto"/>
                        <w:left w:val="none" w:sz="0" w:space="0" w:color="auto"/>
                        <w:bottom w:val="none" w:sz="0" w:space="0" w:color="auto"/>
                        <w:right w:val="none" w:sz="0" w:space="0" w:color="auto"/>
                      </w:divBdr>
                      <w:divsChild>
                        <w:div w:id="373893551">
                          <w:marLeft w:val="0"/>
                          <w:marRight w:val="0"/>
                          <w:marTop w:val="0"/>
                          <w:marBottom w:val="0"/>
                          <w:divBdr>
                            <w:top w:val="none" w:sz="0" w:space="0" w:color="auto"/>
                            <w:left w:val="none" w:sz="0" w:space="0" w:color="auto"/>
                            <w:bottom w:val="none" w:sz="0" w:space="0" w:color="auto"/>
                            <w:right w:val="none" w:sz="0" w:space="0" w:color="auto"/>
                          </w:divBdr>
                          <w:divsChild>
                            <w:div w:id="375468893">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886920">
      <w:bodyDiv w:val="1"/>
      <w:marLeft w:val="0"/>
      <w:marRight w:val="0"/>
      <w:marTop w:val="0"/>
      <w:marBottom w:val="0"/>
      <w:divBdr>
        <w:top w:val="none" w:sz="0" w:space="0" w:color="auto"/>
        <w:left w:val="none" w:sz="0" w:space="0" w:color="auto"/>
        <w:bottom w:val="none" w:sz="0" w:space="0" w:color="auto"/>
        <w:right w:val="none" w:sz="0" w:space="0" w:color="auto"/>
      </w:divBdr>
    </w:div>
    <w:div w:id="233441421">
      <w:bodyDiv w:val="1"/>
      <w:marLeft w:val="0"/>
      <w:marRight w:val="0"/>
      <w:marTop w:val="0"/>
      <w:marBottom w:val="0"/>
      <w:divBdr>
        <w:top w:val="none" w:sz="0" w:space="0" w:color="auto"/>
        <w:left w:val="none" w:sz="0" w:space="0" w:color="auto"/>
        <w:bottom w:val="none" w:sz="0" w:space="0" w:color="auto"/>
        <w:right w:val="none" w:sz="0" w:space="0" w:color="auto"/>
      </w:divBdr>
    </w:div>
    <w:div w:id="258216809">
      <w:bodyDiv w:val="1"/>
      <w:marLeft w:val="0"/>
      <w:marRight w:val="0"/>
      <w:marTop w:val="0"/>
      <w:marBottom w:val="0"/>
      <w:divBdr>
        <w:top w:val="none" w:sz="0" w:space="0" w:color="auto"/>
        <w:left w:val="none" w:sz="0" w:space="0" w:color="auto"/>
        <w:bottom w:val="none" w:sz="0" w:space="0" w:color="auto"/>
        <w:right w:val="none" w:sz="0" w:space="0" w:color="auto"/>
      </w:divBdr>
    </w:div>
    <w:div w:id="285040320">
      <w:bodyDiv w:val="1"/>
      <w:marLeft w:val="0"/>
      <w:marRight w:val="0"/>
      <w:marTop w:val="0"/>
      <w:marBottom w:val="0"/>
      <w:divBdr>
        <w:top w:val="none" w:sz="0" w:space="0" w:color="auto"/>
        <w:left w:val="none" w:sz="0" w:space="0" w:color="auto"/>
        <w:bottom w:val="none" w:sz="0" w:space="0" w:color="auto"/>
        <w:right w:val="none" w:sz="0" w:space="0" w:color="auto"/>
      </w:divBdr>
      <w:divsChild>
        <w:div w:id="1207453828">
          <w:marLeft w:val="0"/>
          <w:marRight w:val="0"/>
          <w:marTop w:val="0"/>
          <w:marBottom w:val="0"/>
          <w:divBdr>
            <w:top w:val="none" w:sz="0" w:space="0" w:color="auto"/>
            <w:left w:val="none" w:sz="0" w:space="0" w:color="auto"/>
            <w:bottom w:val="none" w:sz="0" w:space="0" w:color="auto"/>
            <w:right w:val="none" w:sz="0" w:space="0" w:color="auto"/>
          </w:divBdr>
          <w:divsChild>
            <w:div w:id="112208784">
              <w:marLeft w:val="0"/>
              <w:marRight w:val="0"/>
              <w:marTop w:val="0"/>
              <w:marBottom w:val="0"/>
              <w:divBdr>
                <w:top w:val="none" w:sz="0" w:space="0" w:color="auto"/>
                <w:left w:val="none" w:sz="0" w:space="0" w:color="auto"/>
                <w:bottom w:val="none" w:sz="0" w:space="0" w:color="auto"/>
                <w:right w:val="none" w:sz="0" w:space="0" w:color="auto"/>
              </w:divBdr>
              <w:divsChild>
                <w:div w:id="416289486">
                  <w:marLeft w:val="0"/>
                  <w:marRight w:val="0"/>
                  <w:marTop w:val="0"/>
                  <w:marBottom w:val="0"/>
                  <w:divBdr>
                    <w:top w:val="none" w:sz="0" w:space="0" w:color="auto"/>
                    <w:left w:val="none" w:sz="0" w:space="0" w:color="auto"/>
                    <w:bottom w:val="none" w:sz="0" w:space="0" w:color="auto"/>
                    <w:right w:val="none" w:sz="0" w:space="0" w:color="auto"/>
                  </w:divBdr>
                  <w:divsChild>
                    <w:div w:id="1456557672">
                      <w:marLeft w:val="0"/>
                      <w:marRight w:val="0"/>
                      <w:marTop w:val="0"/>
                      <w:marBottom w:val="0"/>
                      <w:divBdr>
                        <w:top w:val="none" w:sz="0" w:space="0" w:color="auto"/>
                        <w:left w:val="none" w:sz="0" w:space="0" w:color="auto"/>
                        <w:bottom w:val="none" w:sz="0" w:space="0" w:color="auto"/>
                        <w:right w:val="none" w:sz="0" w:space="0" w:color="auto"/>
                      </w:divBdr>
                      <w:divsChild>
                        <w:div w:id="1492677809">
                          <w:marLeft w:val="0"/>
                          <w:marRight w:val="0"/>
                          <w:marTop w:val="0"/>
                          <w:marBottom w:val="0"/>
                          <w:divBdr>
                            <w:top w:val="none" w:sz="0" w:space="0" w:color="auto"/>
                            <w:left w:val="none" w:sz="0" w:space="0" w:color="auto"/>
                            <w:bottom w:val="none" w:sz="0" w:space="0" w:color="auto"/>
                            <w:right w:val="none" w:sz="0" w:space="0" w:color="auto"/>
                          </w:divBdr>
                          <w:divsChild>
                            <w:div w:id="1186211007">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2834145">
      <w:bodyDiv w:val="1"/>
      <w:marLeft w:val="0"/>
      <w:marRight w:val="0"/>
      <w:marTop w:val="0"/>
      <w:marBottom w:val="0"/>
      <w:divBdr>
        <w:top w:val="none" w:sz="0" w:space="0" w:color="auto"/>
        <w:left w:val="none" w:sz="0" w:space="0" w:color="auto"/>
        <w:bottom w:val="none" w:sz="0" w:space="0" w:color="auto"/>
        <w:right w:val="none" w:sz="0" w:space="0" w:color="auto"/>
      </w:divBdr>
    </w:div>
    <w:div w:id="306666521">
      <w:bodyDiv w:val="1"/>
      <w:marLeft w:val="0"/>
      <w:marRight w:val="0"/>
      <w:marTop w:val="0"/>
      <w:marBottom w:val="0"/>
      <w:divBdr>
        <w:top w:val="none" w:sz="0" w:space="0" w:color="auto"/>
        <w:left w:val="none" w:sz="0" w:space="0" w:color="auto"/>
        <w:bottom w:val="none" w:sz="0" w:space="0" w:color="auto"/>
        <w:right w:val="none" w:sz="0" w:space="0" w:color="auto"/>
      </w:divBdr>
    </w:div>
    <w:div w:id="309990978">
      <w:bodyDiv w:val="1"/>
      <w:marLeft w:val="0"/>
      <w:marRight w:val="0"/>
      <w:marTop w:val="0"/>
      <w:marBottom w:val="0"/>
      <w:divBdr>
        <w:top w:val="none" w:sz="0" w:space="0" w:color="auto"/>
        <w:left w:val="none" w:sz="0" w:space="0" w:color="auto"/>
        <w:bottom w:val="none" w:sz="0" w:space="0" w:color="auto"/>
        <w:right w:val="none" w:sz="0" w:space="0" w:color="auto"/>
      </w:divBdr>
    </w:div>
    <w:div w:id="310718454">
      <w:bodyDiv w:val="1"/>
      <w:marLeft w:val="0"/>
      <w:marRight w:val="0"/>
      <w:marTop w:val="0"/>
      <w:marBottom w:val="0"/>
      <w:divBdr>
        <w:top w:val="none" w:sz="0" w:space="0" w:color="auto"/>
        <w:left w:val="none" w:sz="0" w:space="0" w:color="auto"/>
        <w:bottom w:val="none" w:sz="0" w:space="0" w:color="auto"/>
        <w:right w:val="none" w:sz="0" w:space="0" w:color="auto"/>
      </w:divBdr>
    </w:div>
    <w:div w:id="336614318">
      <w:bodyDiv w:val="1"/>
      <w:marLeft w:val="0"/>
      <w:marRight w:val="0"/>
      <w:marTop w:val="0"/>
      <w:marBottom w:val="0"/>
      <w:divBdr>
        <w:top w:val="none" w:sz="0" w:space="0" w:color="auto"/>
        <w:left w:val="none" w:sz="0" w:space="0" w:color="auto"/>
        <w:bottom w:val="none" w:sz="0" w:space="0" w:color="auto"/>
        <w:right w:val="none" w:sz="0" w:space="0" w:color="auto"/>
      </w:divBdr>
    </w:div>
    <w:div w:id="441412866">
      <w:bodyDiv w:val="1"/>
      <w:marLeft w:val="0"/>
      <w:marRight w:val="0"/>
      <w:marTop w:val="0"/>
      <w:marBottom w:val="0"/>
      <w:divBdr>
        <w:top w:val="none" w:sz="0" w:space="0" w:color="auto"/>
        <w:left w:val="none" w:sz="0" w:space="0" w:color="auto"/>
        <w:bottom w:val="none" w:sz="0" w:space="0" w:color="auto"/>
        <w:right w:val="none" w:sz="0" w:space="0" w:color="auto"/>
      </w:divBdr>
    </w:div>
    <w:div w:id="461852755">
      <w:bodyDiv w:val="1"/>
      <w:marLeft w:val="0"/>
      <w:marRight w:val="0"/>
      <w:marTop w:val="0"/>
      <w:marBottom w:val="0"/>
      <w:divBdr>
        <w:top w:val="none" w:sz="0" w:space="0" w:color="auto"/>
        <w:left w:val="none" w:sz="0" w:space="0" w:color="auto"/>
        <w:bottom w:val="none" w:sz="0" w:space="0" w:color="auto"/>
        <w:right w:val="none" w:sz="0" w:space="0" w:color="auto"/>
      </w:divBdr>
    </w:div>
    <w:div w:id="490684327">
      <w:bodyDiv w:val="1"/>
      <w:marLeft w:val="0"/>
      <w:marRight w:val="0"/>
      <w:marTop w:val="0"/>
      <w:marBottom w:val="0"/>
      <w:divBdr>
        <w:top w:val="none" w:sz="0" w:space="0" w:color="auto"/>
        <w:left w:val="none" w:sz="0" w:space="0" w:color="auto"/>
        <w:bottom w:val="none" w:sz="0" w:space="0" w:color="auto"/>
        <w:right w:val="none" w:sz="0" w:space="0" w:color="auto"/>
      </w:divBdr>
    </w:div>
    <w:div w:id="509871968">
      <w:bodyDiv w:val="1"/>
      <w:marLeft w:val="0"/>
      <w:marRight w:val="0"/>
      <w:marTop w:val="0"/>
      <w:marBottom w:val="0"/>
      <w:divBdr>
        <w:top w:val="none" w:sz="0" w:space="0" w:color="auto"/>
        <w:left w:val="none" w:sz="0" w:space="0" w:color="auto"/>
        <w:bottom w:val="none" w:sz="0" w:space="0" w:color="auto"/>
        <w:right w:val="none" w:sz="0" w:space="0" w:color="auto"/>
      </w:divBdr>
    </w:div>
    <w:div w:id="573395107">
      <w:bodyDiv w:val="1"/>
      <w:marLeft w:val="0"/>
      <w:marRight w:val="0"/>
      <w:marTop w:val="0"/>
      <w:marBottom w:val="0"/>
      <w:divBdr>
        <w:top w:val="none" w:sz="0" w:space="0" w:color="auto"/>
        <w:left w:val="none" w:sz="0" w:space="0" w:color="auto"/>
        <w:bottom w:val="none" w:sz="0" w:space="0" w:color="auto"/>
        <w:right w:val="none" w:sz="0" w:space="0" w:color="auto"/>
      </w:divBdr>
    </w:div>
    <w:div w:id="573974725">
      <w:bodyDiv w:val="1"/>
      <w:marLeft w:val="0"/>
      <w:marRight w:val="0"/>
      <w:marTop w:val="0"/>
      <w:marBottom w:val="0"/>
      <w:divBdr>
        <w:top w:val="none" w:sz="0" w:space="0" w:color="auto"/>
        <w:left w:val="none" w:sz="0" w:space="0" w:color="auto"/>
        <w:bottom w:val="none" w:sz="0" w:space="0" w:color="auto"/>
        <w:right w:val="none" w:sz="0" w:space="0" w:color="auto"/>
      </w:divBdr>
    </w:div>
    <w:div w:id="653489645">
      <w:bodyDiv w:val="1"/>
      <w:marLeft w:val="0"/>
      <w:marRight w:val="0"/>
      <w:marTop w:val="0"/>
      <w:marBottom w:val="0"/>
      <w:divBdr>
        <w:top w:val="none" w:sz="0" w:space="0" w:color="auto"/>
        <w:left w:val="none" w:sz="0" w:space="0" w:color="auto"/>
        <w:bottom w:val="none" w:sz="0" w:space="0" w:color="auto"/>
        <w:right w:val="none" w:sz="0" w:space="0" w:color="auto"/>
      </w:divBdr>
    </w:div>
    <w:div w:id="673728814">
      <w:bodyDiv w:val="1"/>
      <w:marLeft w:val="0"/>
      <w:marRight w:val="0"/>
      <w:marTop w:val="0"/>
      <w:marBottom w:val="0"/>
      <w:divBdr>
        <w:top w:val="none" w:sz="0" w:space="0" w:color="auto"/>
        <w:left w:val="none" w:sz="0" w:space="0" w:color="auto"/>
        <w:bottom w:val="none" w:sz="0" w:space="0" w:color="auto"/>
        <w:right w:val="none" w:sz="0" w:space="0" w:color="auto"/>
      </w:divBdr>
    </w:div>
    <w:div w:id="882257635">
      <w:bodyDiv w:val="1"/>
      <w:marLeft w:val="0"/>
      <w:marRight w:val="0"/>
      <w:marTop w:val="0"/>
      <w:marBottom w:val="0"/>
      <w:divBdr>
        <w:top w:val="none" w:sz="0" w:space="0" w:color="auto"/>
        <w:left w:val="none" w:sz="0" w:space="0" w:color="auto"/>
        <w:bottom w:val="none" w:sz="0" w:space="0" w:color="auto"/>
        <w:right w:val="none" w:sz="0" w:space="0" w:color="auto"/>
      </w:divBdr>
    </w:div>
    <w:div w:id="956645073">
      <w:bodyDiv w:val="1"/>
      <w:marLeft w:val="0"/>
      <w:marRight w:val="0"/>
      <w:marTop w:val="0"/>
      <w:marBottom w:val="0"/>
      <w:divBdr>
        <w:top w:val="none" w:sz="0" w:space="0" w:color="auto"/>
        <w:left w:val="none" w:sz="0" w:space="0" w:color="auto"/>
        <w:bottom w:val="none" w:sz="0" w:space="0" w:color="auto"/>
        <w:right w:val="none" w:sz="0" w:space="0" w:color="auto"/>
      </w:divBdr>
    </w:div>
    <w:div w:id="1018776437">
      <w:bodyDiv w:val="1"/>
      <w:marLeft w:val="0"/>
      <w:marRight w:val="0"/>
      <w:marTop w:val="0"/>
      <w:marBottom w:val="0"/>
      <w:divBdr>
        <w:top w:val="none" w:sz="0" w:space="0" w:color="auto"/>
        <w:left w:val="none" w:sz="0" w:space="0" w:color="auto"/>
        <w:bottom w:val="none" w:sz="0" w:space="0" w:color="auto"/>
        <w:right w:val="none" w:sz="0" w:space="0" w:color="auto"/>
      </w:divBdr>
    </w:div>
    <w:div w:id="1021279628">
      <w:bodyDiv w:val="1"/>
      <w:marLeft w:val="0"/>
      <w:marRight w:val="0"/>
      <w:marTop w:val="0"/>
      <w:marBottom w:val="0"/>
      <w:divBdr>
        <w:top w:val="none" w:sz="0" w:space="0" w:color="auto"/>
        <w:left w:val="none" w:sz="0" w:space="0" w:color="auto"/>
        <w:bottom w:val="none" w:sz="0" w:space="0" w:color="auto"/>
        <w:right w:val="none" w:sz="0" w:space="0" w:color="auto"/>
      </w:divBdr>
    </w:div>
    <w:div w:id="1035040828">
      <w:bodyDiv w:val="1"/>
      <w:marLeft w:val="0"/>
      <w:marRight w:val="0"/>
      <w:marTop w:val="0"/>
      <w:marBottom w:val="0"/>
      <w:divBdr>
        <w:top w:val="none" w:sz="0" w:space="0" w:color="auto"/>
        <w:left w:val="none" w:sz="0" w:space="0" w:color="auto"/>
        <w:bottom w:val="none" w:sz="0" w:space="0" w:color="auto"/>
        <w:right w:val="none" w:sz="0" w:space="0" w:color="auto"/>
      </w:divBdr>
    </w:div>
    <w:div w:id="1035497583">
      <w:bodyDiv w:val="1"/>
      <w:marLeft w:val="0"/>
      <w:marRight w:val="0"/>
      <w:marTop w:val="0"/>
      <w:marBottom w:val="0"/>
      <w:divBdr>
        <w:top w:val="none" w:sz="0" w:space="0" w:color="auto"/>
        <w:left w:val="none" w:sz="0" w:space="0" w:color="auto"/>
        <w:bottom w:val="none" w:sz="0" w:space="0" w:color="auto"/>
        <w:right w:val="none" w:sz="0" w:space="0" w:color="auto"/>
      </w:divBdr>
      <w:divsChild>
        <w:div w:id="1040395058">
          <w:marLeft w:val="0"/>
          <w:marRight w:val="0"/>
          <w:marTop w:val="0"/>
          <w:marBottom w:val="0"/>
          <w:divBdr>
            <w:top w:val="none" w:sz="0" w:space="0" w:color="auto"/>
            <w:left w:val="none" w:sz="0" w:space="0" w:color="auto"/>
            <w:bottom w:val="none" w:sz="0" w:space="0" w:color="auto"/>
            <w:right w:val="none" w:sz="0" w:space="0" w:color="auto"/>
          </w:divBdr>
          <w:divsChild>
            <w:div w:id="695816916">
              <w:marLeft w:val="0"/>
              <w:marRight w:val="0"/>
              <w:marTop w:val="0"/>
              <w:marBottom w:val="0"/>
              <w:divBdr>
                <w:top w:val="none" w:sz="0" w:space="0" w:color="auto"/>
                <w:left w:val="none" w:sz="0" w:space="0" w:color="auto"/>
                <w:bottom w:val="none" w:sz="0" w:space="0" w:color="auto"/>
                <w:right w:val="none" w:sz="0" w:space="0" w:color="auto"/>
              </w:divBdr>
              <w:divsChild>
                <w:div w:id="846137335">
                  <w:marLeft w:val="0"/>
                  <w:marRight w:val="0"/>
                  <w:marTop w:val="0"/>
                  <w:marBottom w:val="0"/>
                  <w:divBdr>
                    <w:top w:val="none" w:sz="0" w:space="0" w:color="auto"/>
                    <w:left w:val="none" w:sz="0" w:space="0" w:color="auto"/>
                    <w:bottom w:val="none" w:sz="0" w:space="0" w:color="auto"/>
                    <w:right w:val="none" w:sz="0" w:space="0" w:color="auto"/>
                  </w:divBdr>
                  <w:divsChild>
                    <w:div w:id="1565677685">
                      <w:marLeft w:val="0"/>
                      <w:marRight w:val="0"/>
                      <w:marTop w:val="0"/>
                      <w:marBottom w:val="0"/>
                      <w:divBdr>
                        <w:top w:val="none" w:sz="0" w:space="0" w:color="auto"/>
                        <w:left w:val="none" w:sz="0" w:space="0" w:color="auto"/>
                        <w:bottom w:val="none" w:sz="0" w:space="0" w:color="auto"/>
                        <w:right w:val="none" w:sz="0" w:space="0" w:color="auto"/>
                      </w:divBdr>
                      <w:divsChild>
                        <w:div w:id="269432478">
                          <w:marLeft w:val="0"/>
                          <w:marRight w:val="0"/>
                          <w:marTop w:val="0"/>
                          <w:marBottom w:val="0"/>
                          <w:divBdr>
                            <w:top w:val="none" w:sz="0" w:space="0" w:color="auto"/>
                            <w:left w:val="none" w:sz="0" w:space="0" w:color="auto"/>
                            <w:bottom w:val="none" w:sz="0" w:space="0" w:color="auto"/>
                            <w:right w:val="none" w:sz="0" w:space="0" w:color="auto"/>
                          </w:divBdr>
                          <w:divsChild>
                            <w:div w:id="2093818202">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9499956">
      <w:bodyDiv w:val="1"/>
      <w:marLeft w:val="0"/>
      <w:marRight w:val="0"/>
      <w:marTop w:val="0"/>
      <w:marBottom w:val="0"/>
      <w:divBdr>
        <w:top w:val="none" w:sz="0" w:space="0" w:color="auto"/>
        <w:left w:val="none" w:sz="0" w:space="0" w:color="auto"/>
        <w:bottom w:val="none" w:sz="0" w:space="0" w:color="auto"/>
        <w:right w:val="none" w:sz="0" w:space="0" w:color="auto"/>
      </w:divBdr>
    </w:div>
    <w:div w:id="1119952947">
      <w:bodyDiv w:val="1"/>
      <w:marLeft w:val="0"/>
      <w:marRight w:val="0"/>
      <w:marTop w:val="0"/>
      <w:marBottom w:val="0"/>
      <w:divBdr>
        <w:top w:val="none" w:sz="0" w:space="0" w:color="auto"/>
        <w:left w:val="none" w:sz="0" w:space="0" w:color="auto"/>
        <w:bottom w:val="none" w:sz="0" w:space="0" w:color="auto"/>
        <w:right w:val="none" w:sz="0" w:space="0" w:color="auto"/>
      </w:divBdr>
    </w:div>
    <w:div w:id="1214385183">
      <w:bodyDiv w:val="1"/>
      <w:marLeft w:val="0"/>
      <w:marRight w:val="0"/>
      <w:marTop w:val="0"/>
      <w:marBottom w:val="0"/>
      <w:divBdr>
        <w:top w:val="none" w:sz="0" w:space="0" w:color="auto"/>
        <w:left w:val="none" w:sz="0" w:space="0" w:color="auto"/>
        <w:bottom w:val="none" w:sz="0" w:space="0" w:color="auto"/>
        <w:right w:val="none" w:sz="0" w:space="0" w:color="auto"/>
      </w:divBdr>
    </w:div>
    <w:div w:id="1215314957">
      <w:bodyDiv w:val="1"/>
      <w:marLeft w:val="0"/>
      <w:marRight w:val="0"/>
      <w:marTop w:val="0"/>
      <w:marBottom w:val="0"/>
      <w:divBdr>
        <w:top w:val="none" w:sz="0" w:space="0" w:color="auto"/>
        <w:left w:val="none" w:sz="0" w:space="0" w:color="auto"/>
        <w:bottom w:val="none" w:sz="0" w:space="0" w:color="auto"/>
        <w:right w:val="none" w:sz="0" w:space="0" w:color="auto"/>
      </w:divBdr>
    </w:div>
    <w:div w:id="1266306641">
      <w:bodyDiv w:val="1"/>
      <w:marLeft w:val="0"/>
      <w:marRight w:val="0"/>
      <w:marTop w:val="0"/>
      <w:marBottom w:val="0"/>
      <w:divBdr>
        <w:top w:val="none" w:sz="0" w:space="0" w:color="auto"/>
        <w:left w:val="none" w:sz="0" w:space="0" w:color="auto"/>
        <w:bottom w:val="none" w:sz="0" w:space="0" w:color="auto"/>
        <w:right w:val="none" w:sz="0" w:space="0" w:color="auto"/>
      </w:divBdr>
    </w:div>
    <w:div w:id="1325007489">
      <w:bodyDiv w:val="1"/>
      <w:marLeft w:val="0"/>
      <w:marRight w:val="0"/>
      <w:marTop w:val="0"/>
      <w:marBottom w:val="0"/>
      <w:divBdr>
        <w:top w:val="none" w:sz="0" w:space="0" w:color="auto"/>
        <w:left w:val="none" w:sz="0" w:space="0" w:color="auto"/>
        <w:bottom w:val="none" w:sz="0" w:space="0" w:color="auto"/>
        <w:right w:val="none" w:sz="0" w:space="0" w:color="auto"/>
      </w:divBdr>
    </w:div>
    <w:div w:id="1356544799">
      <w:bodyDiv w:val="1"/>
      <w:marLeft w:val="0"/>
      <w:marRight w:val="0"/>
      <w:marTop w:val="0"/>
      <w:marBottom w:val="0"/>
      <w:divBdr>
        <w:top w:val="none" w:sz="0" w:space="0" w:color="auto"/>
        <w:left w:val="none" w:sz="0" w:space="0" w:color="auto"/>
        <w:bottom w:val="none" w:sz="0" w:space="0" w:color="auto"/>
        <w:right w:val="none" w:sz="0" w:space="0" w:color="auto"/>
      </w:divBdr>
    </w:div>
    <w:div w:id="1362053390">
      <w:bodyDiv w:val="1"/>
      <w:marLeft w:val="0"/>
      <w:marRight w:val="0"/>
      <w:marTop w:val="0"/>
      <w:marBottom w:val="0"/>
      <w:divBdr>
        <w:top w:val="none" w:sz="0" w:space="0" w:color="auto"/>
        <w:left w:val="none" w:sz="0" w:space="0" w:color="auto"/>
        <w:bottom w:val="none" w:sz="0" w:space="0" w:color="auto"/>
        <w:right w:val="none" w:sz="0" w:space="0" w:color="auto"/>
      </w:divBdr>
    </w:div>
    <w:div w:id="1379279924">
      <w:bodyDiv w:val="1"/>
      <w:marLeft w:val="0"/>
      <w:marRight w:val="0"/>
      <w:marTop w:val="0"/>
      <w:marBottom w:val="0"/>
      <w:divBdr>
        <w:top w:val="none" w:sz="0" w:space="0" w:color="auto"/>
        <w:left w:val="none" w:sz="0" w:space="0" w:color="auto"/>
        <w:bottom w:val="none" w:sz="0" w:space="0" w:color="auto"/>
        <w:right w:val="none" w:sz="0" w:space="0" w:color="auto"/>
      </w:divBdr>
    </w:div>
    <w:div w:id="1408111409">
      <w:bodyDiv w:val="1"/>
      <w:marLeft w:val="0"/>
      <w:marRight w:val="0"/>
      <w:marTop w:val="0"/>
      <w:marBottom w:val="0"/>
      <w:divBdr>
        <w:top w:val="none" w:sz="0" w:space="0" w:color="auto"/>
        <w:left w:val="none" w:sz="0" w:space="0" w:color="auto"/>
        <w:bottom w:val="none" w:sz="0" w:space="0" w:color="auto"/>
        <w:right w:val="none" w:sz="0" w:space="0" w:color="auto"/>
      </w:divBdr>
    </w:div>
    <w:div w:id="1418792759">
      <w:bodyDiv w:val="1"/>
      <w:marLeft w:val="0"/>
      <w:marRight w:val="0"/>
      <w:marTop w:val="0"/>
      <w:marBottom w:val="0"/>
      <w:divBdr>
        <w:top w:val="none" w:sz="0" w:space="0" w:color="auto"/>
        <w:left w:val="none" w:sz="0" w:space="0" w:color="auto"/>
        <w:bottom w:val="none" w:sz="0" w:space="0" w:color="auto"/>
        <w:right w:val="none" w:sz="0" w:space="0" w:color="auto"/>
      </w:divBdr>
    </w:div>
    <w:div w:id="1435635986">
      <w:bodyDiv w:val="1"/>
      <w:marLeft w:val="0"/>
      <w:marRight w:val="0"/>
      <w:marTop w:val="0"/>
      <w:marBottom w:val="0"/>
      <w:divBdr>
        <w:top w:val="none" w:sz="0" w:space="0" w:color="auto"/>
        <w:left w:val="none" w:sz="0" w:space="0" w:color="auto"/>
        <w:bottom w:val="none" w:sz="0" w:space="0" w:color="auto"/>
        <w:right w:val="none" w:sz="0" w:space="0" w:color="auto"/>
      </w:divBdr>
    </w:div>
    <w:div w:id="1442340799">
      <w:bodyDiv w:val="1"/>
      <w:marLeft w:val="0"/>
      <w:marRight w:val="0"/>
      <w:marTop w:val="0"/>
      <w:marBottom w:val="0"/>
      <w:divBdr>
        <w:top w:val="none" w:sz="0" w:space="0" w:color="auto"/>
        <w:left w:val="none" w:sz="0" w:space="0" w:color="auto"/>
        <w:bottom w:val="none" w:sz="0" w:space="0" w:color="auto"/>
        <w:right w:val="none" w:sz="0" w:space="0" w:color="auto"/>
      </w:divBdr>
    </w:div>
    <w:div w:id="1574125298">
      <w:bodyDiv w:val="1"/>
      <w:marLeft w:val="0"/>
      <w:marRight w:val="0"/>
      <w:marTop w:val="0"/>
      <w:marBottom w:val="0"/>
      <w:divBdr>
        <w:top w:val="none" w:sz="0" w:space="0" w:color="auto"/>
        <w:left w:val="none" w:sz="0" w:space="0" w:color="auto"/>
        <w:bottom w:val="none" w:sz="0" w:space="0" w:color="auto"/>
        <w:right w:val="none" w:sz="0" w:space="0" w:color="auto"/>
      </w:divBdr>
    </w:div>
    <w:div w:id="1588997016">
      <w:bodyDiv w:val="1"/>
      <w:marLeft w:val="0"/>
      <w:marRight w:val="0"/>
      <w:marTop w:val="0"/>
      <w:marBottom w:val="0"/>
      <w:divBdr>
        <w:top w:val="none" w:sz="0" w:space="0" w:color="auto"/>
        <w:left w:val="none" w:sz="0" w:space="0" w:color="auto"/>
        <w:bottom w:val="none" w:sz="0" w:space="0" w:color="auto"/>
        <w:right w:val="none" w:sz="0" w:space="0" w:color="auto"/>
      </w:divBdr>
    </w:div>
    <w:div w:id="1591891478">
      <w:bodyDiv w:val="1"/>
      <w:marLeft w:val="0"/>
      <w:marRight w:val="0"/>
      <w:marTop w:val="0"/>
      <w:marBottom w:val="0"/>
      <w:divBdr>
        <w:top w:val="none" w:sz="0" w:space="0" w:color="auto"/>
        <w:left w:val="none" w:sz="0" w:space="0" w:color="auto"/>
        <w:bottom w:val="none" w:sz="0" w:space="0" w:color="auto"/>
        <w:right w:val="none" w:sz="0" w:space="0" w:color="auto"/>
      </w:divBdr>
    </w:div>
    <w:div w:id="1744182890">
      <w:bodyDiv w:val="1"/>
      <w:marLeft w:val="0"/>
      <w:marRight w:val="0"/>
      <w:marTop w:val="0"/>
      <w:marBottom w:val="0"/>
      <w:divBdr>
        <w:top w:val="none" w:sz="0" w:space="0" w:color="auto"/>
        <w:left w:val="none" w:sz="0" w:space="0" w:color="auto"/>
        <w:bottom w:val="none" w:sz="0" w:space="0" w:color="auto"/>
        <w:right w:val="none" w:sz="0" w:space="0" w:color="auto"/>
      </w:divBdr>
      <w:divsChild>
        <w:div w:id="1692027715">
          <w:marLeft w:val="0"/>
          <w:marRight w:val="0"/>
          <w:marTop w:val="0"/>
          <w:marBottom w:val="0"/>
          <w:divBdr>
            <w:top w:val="none" w:sz="0" w:space="0" w:color="auto"/>
            <w:left w:val="none" w:sz="0" w:space="0" w:color="auto"/>
            <w:bottom w:val="none" w:sz="0" w:space="0" w:color="auto"/>
            <w:right w:val="none" w:sz="0" w:space="0" w:color="auto"/>
          </w:divBdr>
          <w:divsChild>
            <w:div w:id="1963610484">
              <w:marLeft w:val="0"/>
              <w:marRight w:val="0"/>
              <w:marTop w:val="0"/>
              <w:marBottom w:val="0"/>
              <w:divBdr>
                <w:top w:val="none" w:sz="0" w:space="0" w:color="auto"/>
                <w:left w:val="none" w:sz="0" w:space="0" w:color="auto"/>
                <w:bottom w:val="none" w:sz="0" w:space="0" w:color="auto"/>
                <w:right w:val="none" w:sz="0" w:space="0" w:color="auto"/>
              </w:divBdr>
              <w:divsChild>
                <w:div w:id="1527523524">
                  <w:marLeft w:val="0"/>
                  <w:marRight w:val="0"/>
                  <w:marTop w:val="0"/>
                  <w:marBottom w:val="0"/>
                  <w:divBdr>
                    <w:top w:val="none" w:sz="0" w:space="0" w:color="auto"/>
                    <w:left w:val="none" w:sz="0" w:space="0" w:color="auto"/>
                    <w:bottom w:val="none" w:sz="0" w:space="0" w:color="auto"/>
                    <w:right w:val="none" w:sz="0" w:space="0" w:color="auto"/>
                  </w:divBdr>
                  <w:divsChild>
                    <w:div w:id="1533877202">
                      <w:marLeft w:val="0"/>
                      <w:marRight w:val="0"/>
                      <w:marTop w:val="0"/>
                      <w:marBottom w:val="0"/>
                      <w:divBdr>
                        <w:top w:val="none" w:sz="0" w:space="0" w:color="auto"/>
                        <w:left w:val="none" w:sz="0" w:space="0" w:color="auto"/>
                        <w:bottom w:val="none" w:sz="0" w:space="0" w:color="auto"/>
                        <w:right w:val="none" w:sz="0" w:space="0" w:color="auto"/>
                      </w:divBdr>
                      <w:divsChild>
                        <w:div w:id="1503348426">
                          <w:marLeft w:val="0"/>
                          <w:marRight w:val="0"/>
                          <w:marTop w:val="0"/>
                          <w:marBottom w:val="0"/>
                          <w:divBdr>
                            <w:top w:val="none" w:sz="0" w:space="0" w:color="auto"/>
                            <w:left w:val="none" w:sz="0" w:space="0" w:color="auto"/>
                            <w:bottom w:val="none" w:sz="0" w:space="0" w:color="auto"/>
                            <w:right w:val="none" w:sz="0" w:space="0" w:color="auto"/>
                          </w:divBdr>
                          <w:divsChild>
                            <w:div w:id="1039083595">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8458456">
      <w:bodyDiv w:val="1"/>
      <w:marLeft w:val="0"/>
      <w:marRight w:val="0"/>
      <w:marTop w:val="0"/>
      <w:marBottom w:val="0"/>
      <w:divBdr>
        <w:top w:val="none" w:sz="0" w:space="0" w:color="auto"/>
        <w:left w:val="none" w:sz="0" w:space="0" w:color="auto"/>
        <w:bottom w:val="none" w:sz="0" w:space="0" w:color="auto"/>
        <w:right w:val="none" w:sz="0" w:space="0" w:color="auto"/>
      </w:divBdr>
    </w:div>
    <w:div w:id="1810322410">
      <w:bodyDiv w:val="1"/>
      <w:marLeft w:val="0"/>
      <w:marRight w:val="0"/>
      <w:marTop w:val="0"/>
      <w:marBottom w:val="0"/>
      <w:divBdr>
        <w:top w:val="none" w:sz="0" w:space="0" w:color="auto"/>
        <w:left w:val="none" w:sz="0" w:space="0" w:color="auto"/>
        <w:bottom w:val="none" w:sz="0" w:space="0" w:color="auto"/>
        <w:right w:val="none" w:sz="0" w:space="0" w:color="auto"/>
      </w:divBdr>
    </w:div>
    <w:div w:id="1877233510">
      <w:bodyDiv w:val="1"/>
      <w:marLeft w:val="0"/>
      <w:marRight w:val="0"/>
      <w:marTop w:val="0"/>
      <w:marBottom w:val="0"/>
      <w:divBdr>
        <w:top w:val="none" w:sz="0" w:space="0" w:color="auto"/>
        <w:left w:val="none" w:sz="0" w:space="0" w:color="auto"/>
        <w:bottom w:val="none" w:sz="0" w:space="0" w:color="auto"/>
        <w:right w:val="none" w:sz="0" w:space="0" w:color="auto"/>
      </w:divBdr>
    </w:div>
    <w:div w:id="1962300471">
      <w:bodyDiv w:val="1"/>
      <w:marLeft w:val="0"/>
      <w:marRight w:val="0"/>
      <w:marTop w:val="0"/>
      <w:marBottom w:val="0"/>
      <w:divBdr>
        <w:top w:val="none" w:sz="0" w:space="0" w:color="auto"/>
        <w:left w:val="none" w:sz="0" w:space="0" w:color="auto"/>
        <w:bottom w:val="none" w:sz="0" w:space="0" w:color="auto"/>
        <w:right w:val="none" w:sz="0" w:space="0" w:color="auto"/>
      </w:divBdr>
    </w:div>
    <w:div w:id="2096856592">
      <w:bodyDiv w:val="1"/>
      <w:marLeft w:val="0"/>
      <w:marRight w:val="0"/>
      <w:marTop w:val="0"/>
      <w:marBottom w:val="0"/>
      <w:divBdr>
        <w:top w:val="none" w:sz="0" w:space="0" w:color="auto"/>
        <w:left w:val="none" w:sz="0" w:space="0" w:color="auto"/>
        <w:bottom w:val="none" w:sz="0" w:space="0" w:color="auto"/>
        <w:right w:val="none" w:sz="0" w:space="0" w:color="auto"/>
      </w:divBdr>
    </w:div>
    <w:div w:id="2132818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15D0B-81D7-4DD4-8283-F63160880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1921</TotalTime>
  <Pages>7</Pages>
  <Words>999</Words>
  <Characters>5700</Characters>
  <Application>Microsoft Office Word</Application>
  <DocSecurity>0</DocSecurity>
  <Lines>47</Lines>
  <Paragraphs>13</Paragraphs>
  <ScaleCrop>false</ScaleCrop>
  <Company/>
  <LinksUpToDate>false</LinksUpToDate>
  <CharactersWithSpaces>6686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科員 李</cp:lastModifiedBy>
  <cp:revision>132</cp:revision>
  <cp:lastPrinted>2026-05-12T03:55:00Z</cp:lastPrinted>
  <dcterms:created xsi:type="dcterms:W3CDTF">2025-07-22T06:15:00Z</dcterms:created>
  <dcterms:modified xsi:type="dcterms:W3CDTF">2026-05-12T07:25:00Z</dcterms:modified>
</cp:coreProperties>
</file>